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C1" w:rsidRPr="00186DBE" w:rsidRDefault="00B956C1" w:rsidP="00B95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B956C1" w:rsidRPr="00107627" w:rsidRDefault="00B956C1" w:rsidP="00B956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B956C1" w:rsidRPr="00A80310" w:rsidTr="00235B2F">
        <w:tc>
          <w:tcPr>
            <w:tcW w:w="4789" w:type="dxa"/>
            <w:tcBorders>
              <w:right w:val="single" w:sz="4" w:space="0" w:color="auto"/>
            </w:tcBorders>
          </w:tcPr>
          <w:p w:rsidR="00B956C1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B956C1" w:rsidRPr="00A80310" w:rsidTr="00235B2F">
        <w:tc>
          <w:tcPr>
            <w:tcW w:w="4789" w:type="dxa"/>
            <w:tcBorders>
              <w:right w:val="single" w:sz="4" w:space="0" w:color="auto"/>
            </w:tcBorders>
          </w:tcPr>
          <w:p w:rsidR="00B956C1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10/27-31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Old Man and the Sea</w:t>
            </w:r>
          </w:p>
        </w:tc>
      </w:tr>
    </w:tbl>
    <w:p w:rsidR="00B956C1" w:rsidRDefault="00B956C1" w:rsidP="00B956C1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B956C1" w:rsidRPr="00A80310" w:rsidTr="00235B2F">
        <w:trPr>
          <w:trHeight w:val="492"/>
        </w:trPr>
        <w:tc>
          <w:tcPr>
            <w:tcW w:w="5395" w:type="dxa"/>
          </w:tcPr>
          <w:p w:rsidR="00B956C1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B956C1" w:rsidRPr="00A80310" w:rsidRDefault="00AB29C7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does Hemingway’s background and experience affect his writing?</w:t>
            </w:r>
          </w:p>
        </w:tc>
        <w:tc>
          <w:tcPr>
            <w:tcW w:w="5783" w:type="dxa"/>
          </w:tcPr>
          <w:p w:rsidR="00B956C1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B956C1" w:rsidRPr="00A80310" w:rsidRDefault="00AB29C7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does your own background affect your narrative writing?</w:t>
            </w:r>
          </w:p>
        </w:tc>
      </w:tr>
      <w:tr w:rsidR="00B956C1" w:rsidRPr="00A80310" w:rsidTr="00235B2F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B956C1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56C1" w:rsidRPr="00A80310" w:rsidTr="00235B2F">
        <w:trPr>
          <w:trHeight w:val="1254"/>
        </w:trPr>
        <w:tc>
          <w:tcPr>
            <w:tcW w:w="5395" w:type="dxa"/>
          </w:tcPr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 w:colFirst="1" w:colLast="1"/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B956C1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AB29C7">
              <w:rPr>
                <w:rFonts w:ascii="Times New Roman" w:hAnsi="Times New Roman"/>
                <w:b/>
              </w:rPr>
              <w:t>OM, Grammar Materials</w:t>
            </w:r>
          </w:p>
          <w:p w:rsidR="00B956C1" w:rsidRPr="001C3FE6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AB29C7">
              <w:rPr>
                <w:rFonts w:ascii="Times New Roman" w:hAnsi="Times New Roman"/>
                <w:b/>
              </w:rPr>
              <w:t>OM Novel</w:t>
            </w:r>
          </w:p>
        </w:tc>
      </w:tr>
      <w:bookmarkEnd w:id="0"/>
      <w:tr w:rsidR="00B956C1" w:rsidRPr="00A80310" w:rsidTr="00235B2F">
        <w:trPr>
          <w:trHeight w:val="1523"/>
        </w:trPr>
        <w:tc>
          <w:tcPr>
            <w:tcW w:w="11178" w:type="dxa"/>
            <w:gridSpan w:val="2"/>
          </w:tcPr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AB29C7">
              <w:rPr>
                <w:rFonts w:ascii="Times New Roman" w:hAnsi="Times New Roman"/>
                <w:b/>
              </w:rPr>
              <w:t>, Grammar</w:t>
            </w:r>
          </w:p>
          <w:p w:rsidR="00B956C1" w:rsidRPr="00A80310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AB29C7">
              <w:rPr>
                <w:rFonts w:ascii="Times New Roman" w:hAnsi="Times New Roman"/>
                <w:b/>
              </w:rPr>
              <w:t>Old Man and the Sea</w:t>
            </w:r>
          </w:p>
        </w:tc>
      </w:tr>
    </w:tbl>
    <w:p w:rsidR="00B956C1" w:rsidRDefault="00B956C1" w:rsidP="00B956C1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B956C1" w:rsidRPr="00A80310" w:rsidTr="00235B2F">
        <w:trPr>
          <w:trHeight w:val="1026"/>
        </w:trPr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B956C1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57642">
              <w:rPr>
                <w:rFonts w:ascii="Times New Roman" w:hAnsi="Times New Roman"/>
                <w:b/>
              </w:rPr>
              <w:t>I understand the Context of OM and can connect five text citations to the author’s background and experiences. I will write a five-paragraph essay citing these.</w:t>
            </w:r>
            <w:r w:rsidR="00EF35F6">
              <w:rPr>
                <w:rFonts w:ascii="Times New Roman" w:hAnsi="Times New Roman"/>
                <w:b/>
              </w:rPr>
              <w:t xml:space="preserve"> Due Wednesday. Read through page 72.</w:t>
            </w:r>
          </w:p>
          <w:p w:rsidR="00B956C1" w:rsidRPr="009F53C9" w:rsidRDefault="00B956C1" w:rsidP="00235B2F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57642">
              <w:rPr>
                <w:rFonts w:ascii="Times New Roman" w:hAnsi="Times New Roman"/>
                <w:b/>
              </w:rPr>
              <w:t>Participles</w:t>
            </w:r>
          </w:p>
        </w:tc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57642">
              <w:rPr>
                <w:rFonts w:ascii="Times New Roman" w:hAnsi="Times New Roman"/>
                <w:b/>
              </w:rPr>
              <w:t>Critical Thinking Questions Due today must be submitted.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57642">
              <w:rPr>
                <w:rFonts w:ascii="Times New Roman" w:hAnsi="Times New Roman"/>
                <w:b/>
              </w:rPr>
              <w:t>Five-minute discussion: Was Hemingway an optimist or a pessimist?</w:t>
            </w:r>
          </w:p>
        </w:tc>
      </w:tr>
      <w:tr w:rsidR="00B956C1" w:rsidRPr="00A80310" w:rsidTr="00235B2F">
        <w:trPr>
          <w:trHeight w:val="1049"/>
        </w:trPr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57642">
              <w:rPr>
                <w:rFonts w:ascii="Times New Roman" w:hAnsi="Times New Roman"/>
                <w:b/>
              </w:rPr>
              <w:t>I understand this Week’s Vocabulary Words. I will participate in the Socratic Seminar.</w:t>
            </w:r>
            <w:r w:rsidR="00EF35F6">
              <w:rPr>
                <w:rFonts w:ascii="Times New Roman" w:hAnsi="Times New Roman"/>
                <w:b/>
              </w:rPr>
              <w:t xml:space="preserve"> I will participate in a discussion about the significance of Santiago’s hand cramp.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B29C7">
              <w:rPr>
                <w:rFonts w:ascii="Times New Roman" w:hAnsi="Times New Roman"/>
                <w:b/>
              </w:rPr>
              <w:t>Participle practice</w:t>
            </w:r>
          </w:p>
        </w:tc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57642">
              <w:rPr>
                <w:rFonts w:ascii="Times New Roman" w:hAnsi="Times New Roman"/>
                <w:b/>
              </w:rPr>
              <w:t xml:space="preserve">Participation in Socratic Seminar. 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57642">
              <w:rPr>
                <w:rFonts w:ascii="Times New Roman" w:hAnsi="Times New Roman"/>
                <w:b/>
              </w:rPr>
              <w:t>Five-minute discussion: Was Hemingway sexist?</w:t>
            </w:r>
          </w:p>
        </w:tc>
      </w:tr>
      <w:tr w:rsidR="00B956C1" w:rsidRPr="00A80310" w:rsidTr="00235B2F">
        <w:trPr>
          <w:trHeight w:val="1073"/>
        </w:trPr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A386E">
              <w:rPr>
                <w:rFonts w:ascii="Times New Roman" w:hAnsi="Times New Roman"/>
                <w:b/>
              </w:rPr>
              <w:t>I understand how Hemingway’s Style contributes to character development.  I will cite and explain five excerpts – actions or dialogue – that contribute to character development. Due Fri.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proofErr w:type="spellStart"/>
            <w:r w:rsidR="005A386E">
              <w:rPr>
                <w:rFonts w:ascii="Times New Roman" w:hAnsi="Times New Roman"/>
                <w:b/>
              </w:rPr>
              <w:t>Particples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F35F6">
              <w:rPr>
                <w:rFonts w:ascii="Times New Roman" w:hAnsi="Times New Roman"/>
                <w:b/>
              </w:rPr>
              <w:t>Five-paragraph essay due. Discussion about Hemingway’s background influence on his writing.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A386E">
              <w:rPr>
                <w:rFonts w:ascii="Times New Roman" w:hAnsi="Times New Roman"/>
                <w:b/>
              </w:rPr>
              <w:t>Five-minute review of Style.</w:t>
            </w:r>
          </w:p>
        </w:tc>
      </w:tr>
      <w:tr w:rsidR="00B956C1" w:rsidRPr="00A80310" w:rsidTr="00235B2F">
        <w:trPr>
          <w:trHeight w:val="1026"/>
        </w:trPr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A386E">
              <w:rPr>
                <w:rFonts w:ascii="Times New Roman" w:hAnsi="Times New Roman"/>
                <w:b/>
              </w:rPr>
              <w:t xml:space="preserve">I can visualize the setting of Old Man and will demonstrate this by sketching a meaningful symbol or scene. Read </w:t>
            </w:r>
            <w:proofErr w:type="spellStart"/>
            <w:r w:rsidR="005A386E">
              <w:rPr>
                <w:rFonts w:ascii="Times New Roman" w:hAnsi="Times New Roman"/>
                <w:b/>
              </w:rPr>
              <w:t>pags</w:t>
            </w:r>
            <w:proofErr w:type="spellEnd"/>
            <w:r w:rsidR="005A386E">
              <w:rPr>
                <w:rFonts w:ascii="Times New Roman" w:hAnsi="Times New Roman"/>
                <w:b/>
              </w:rPr>
              <w:t>. 73 - 90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A386E">
              <w:rPr>
                <w:rFonts w:ascii="Times New Roman" w:hAnsi="Times New Roman"/>
                <w:b/>
              </w:rPr>
              <w:t>Participles</w:t>
            </w:r>
          </w:p>
        </w:tc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A386E">
              <w:rPr>
                <w:rFonts w:ascii="Times New Roman" w:hAnsi="Times New Roman"/>
                <w:b/>
              </w:rPr>
              <w:t>Sketch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A386E">
              <w:rPr>
                <w:rFonts w:ascii="Times New Roman" w:hAnsi="Times New Roman"/>
                <w:b/>
              </w:rPr>
              <w:t>Five-minute discussion on meaningful scenes or symbols.</w:t>
            </w:r>
          </w:p>
        </w:tc>
      </w:tr>
      <w:tr w:rsidR="00B956C1" w:rsidRPr="00A80310" w:rsidTr="00235B2F">
        <w:trPr>
          <w:trHeight w:val="755"/>
        </w:trPr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A386E">
              <w:rPr>
                <w:rFonts w:ascii="Times New Roman" w:hAnsi="Times New Roman"/>
                <w:b/>
              </w:rPr>
              <w:t>I will share my sketch with the class. I can demonstrate my choice of symbolism.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A386E">
              <w:rPr>
                <w:rFonts w:ascii="Times New Roman" w:hAnsi="Times New Roman"/>
                <w:b/>
              </w:rPr>
              <w:t>Pop Quiz – through pg. 90</w:t>
            </w:r>
          </w:p>
        </w:tc>
        <w:tc>
          <w:tcPr>
            <w:tcW w:w="5553" w:type="dxa"/>
            <w:shd w:val="clear" w:color="auto" w:fill="auto"/>
          </w:tcPr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A386E">
              <w:rPr>
                <w:rFonts w:ascii="Times New Roman" w:hAnsi="Times New Roman"/>
                <w:b/>
              </w:rPr>
              <w:t>Presentation of Symbols.</w:t>
            </w:r>
          </w:p>
          <w:p w:rsidR="00B956C1" w:rsidRPr="009F53C9" w:rsidRDefault="00B956C1" w:rsidP="00235B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A386E">
              <w:rPr>
                <w:rFonts w:ascii="Times New Roman" w:hAnsi="Times New Roman"/>
                <w:b/>
              </w:rPr>
              <w:t>Pop quiz</w:t>
            </w:r>
          </w:p>
        </w:tc>
      </w:tr>
      <w:tr w:rsidR="00B956C1" w:rsidRPr="009F53C9" w:rsidTr="00235B2F">
        <w:tc>
          <w:tcPr>
            <w:tcW w:w="11106" w:type="dxa"/>
            <w:gridSpan w:val="2"/>
            <w:shd w:val="clear" w:color="auto" w:fill="auto"/>
          </w:tcPr>
          <w:p w:rsidR="00B956C1" w:rsidRDefault="00B956C1" w:rsidP="00235B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EF35F6" w:rsidRPr="009F53C9" w:rsidRDefault="00EF35F6" w:rsidP="00EF35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Oct. 27 – 31                                      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Coagulate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Canard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Innate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Equanimity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Salient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Ductile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Occlude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Bursar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Bedraggle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Rectitude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Interminable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Bodega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Fathom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Gunwale</w:t>
            </w:r>
          </w:p>
          <w:p w:rsidR="00EF35F6" w:rsidRPr="009F53C9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iridescent</w:t>
            </w:r>
          </w:p>
        </w:tc>
      </w:tr>
      <w:tr w:rsidR="00B956C1" w:rsidRPr="009F53C9" w:rsidTr="00235B2F">
        <w:tc>
          <w:tcPr>
            <w:tcW w:w="11106" w:type="dxa"/>
            <w:gridSpan w:val="2"/>
            <w:shd w:val="clear" w:color="auto" w:fill="auto"/>
          </w:tcPr>
          <w:p w:rsidR="00B956C1" w:rsidRDefault="00B956C1" w:rsidP="00235B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Skopeo</w:t>
            </w:r>
            <w:proofErr w:type="spellEnd"/>
            <w:r>
              <w:rPr>
                <w:rFonts w:ascii="Times New Roman" w:hAnsi="Times New Roman"/>
                <w:b/>
              </w:rPr>
              <w:t xml:space="preserve"> = look at, inspect                 telescope, microscope</w:t>
            </w:r>
          </w:p>
          <w:p w:rsidR="00EF35F6" w:rsidRPr="009F53C9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Astron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star                                     astrology, astronomy, </w:t>
            </w:r>
            <w:proofErr w:type="spellStart"/>
            <w:r>
              <w:rPr>
                <w:rFonts w:ascii="Times New Roman" w:hAnsi="Times New Roman"/>
                <w:b/>
              </w:rPr>
              <w:t>astroid</w:t>
            </w:r>
            <w:proofErr w:type="spellEnd"/>
          </w:p>
        </w:tc>
      </w:tr>
      <w:tr w:rsidR="00B956C1" w:rsidRPr="009F53C9" w:rsidTr="00235B2F">
        <w:tc>
          <w:tcPr>
            <w:tcW w:w="11106" w:type="dxa"/>
            <w:gridSpan w:val="2"/>
            <w:shd w:val="clear" w:color="auto" w:fill="auto"/>
          </w:tcPr>
          <w:p w:rsidR="00B956C1" w:rsidRDefault="00B956C1" w:rsidP="00235B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EF35F6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Allegory</w:t>
            </w:r>
          </w:p>
          <w:p w:rsidR="00EF35F6" w:rsidRPr="009F53C9" w:rsidRDefault="00EF35F6" w:rsidP="00235B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Motif – recurring structures, contrasts, literary devices that can help to develop a text’s major themes.</w:t>
            </w:r>
          </w:p>
        </w:tc>
      </w:tr>
    </w:tbl>
    <w:p w:rsidR="00B956C1" w:rsidRDefault="00B956C1" w:rsidP="00B956C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B956C1" w:rsidRPr="000140D3" w:rsidTr="00235B2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56C1" w:rsidRPr="000140D3" w:rsidRDefault="00B956C1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B956C1" w:rsidRPr="000140D3" w:rsidRDefault="00B956C1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B956C1" w:rsidRPr="000140D3" w:rsidRDefault="00B956C1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B956C1" w:rsidRPr="000140D3" w:rsidRDefault="00B956C1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B956C1" w:rsidRPr="000140D3" w:rsidRDefault="00B956C1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B956C1" w:rsidRPr="000140D3" w:rsidRDefault="00B956C1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B956C1" w:rsidRPr="00C561CA" w:rsidRDefault="00B956C1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56C1" w:rsidRPr="000140D3" w:rsidRDefault="00B956C1" w:rsidP="00235B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B956C1" w:rsidRPr="000140D3" w:rsidRDefault="00B956C1" w:rsidP="00235B2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B956C1" w:rsidRDefault="00B956C1" w:rsidP="00B956C1">
      <w:pPr>
        <w:spacing w:after="0"/>
        <w:rPr>
          <w:rFonts w:ascii="Times New Roman" w:hAnsi="Times New Roman"/>
        </w:rPr>
      </w:pPr>
    </w:p>
    <w:p w:rsidR="00B956C1" w:rsidRDefault="00B956C1" w:rsidP="00B956C1">
      <w:pPr>
        <w:spacing w:after="0"/>
        <w:rPr>
          <w:rFonts w:ascii="Times New Roman" w:hAnsi="Times New Roman"/>
        </w:rPr>
      </w:pPr>
    </w:p>
    <w:p w:rsidR="00F04BB8" w:rsidRDefault="00F04BB8"/>
    <w:sectPr w:rsidR="00F04BB8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C1"/>
    <w:rsid w:val="00557642"/>
    <w:rsid w:val="005A386E"/>
    <w:rsid w:val="00AB29C7"/>
    <w:rsid w:val="00B956C1"/>
    <w:rsid w:val="00EF35F6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483FE-9C0F-48CC-B7FA-05E7757B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2014-10-22T20:33:00Z</dcterms:created>
  <dcterms:modified xsi:type="dcterms:W3CDTF">2014-10-23T13:51:00Z</dcterms:modified>
</cp:coreProperties>
</file>