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5B" w:rsidRPr="00186DBE" w:rsidRDefault="0001275B" w:rsidP="0001275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bookmarkStart w:id="0" w:name="_GoBack"/>
      <w:bookmarkEnd w:id="0"/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01275B" w:rsidRPr="00107627" w:rsidRDefault="0001275B" w:rsidP="000127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01275B" w:rsidRPr="00A80310" w:rsidTr="00DA1FC9">
        <w:tc>
          <w:tcPr>
            <w:tcW w:w="4789" w:type="dxa"/>
            <w:tcBorders>
              <w:right w:val="single" w:sz="4" w:space="0" w:color="auto"/>
            </w:tcBorders>
          </w:tcPr>
          <w:p w:rsidR="0001275B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01275B" w:rsidRPr="00A80310" w:rsidRDefault="00FC0C96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01275B" w:rsidRPr="00A80310" w:rsidTr="00DA1FC9">
        <w:tc>
          <w:tcPr>
            <w:tcW w:w="4789" w:type="dxa"/>
            <w:tcBorders>
              <w:right w:val="single" w:sz="4" w:space="0" w:color="auto"/>
            </w:tcBorders>
          </w:tcPr>
          <w:p w:rsidR="0001275B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01275B" w:rsidRPr="00A80310" w:rsidRDefault="00FC0C96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Nov. 10 - 14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1275B" w:rsidRPr="00A80310" w:rsidRDefault="009A5FC3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The Kite Runner</w:t>
            </w:r>
            <w:r w:rsidR="006A2961">
              <w:rPr>
                <w:rFonts w:ascii="Times New Roman" w:hAnsi="Times New Roman"/>
                <w:b/>
              </w:rPr>
              <w:t>/ Misplaced Modifiers</w:t>
            </w:r>
            <w:r w:rsidR="004B5AE0">
              <w:rPr>
                <w:rFonts w:ascii="Times New Roman" w:hAnsi="Times New Roman"/>
                <w:b/>
              </w:rPr>
              <w:t>/Rhetorical Devices</w:t>
            </w:r>
          </w:p>
        </w:tc>
      </w:tr>
    </w:tbl>
    <w:p w:rsidR="0001275B" w:rsidRDefault="0001275B" w:rsidP="0001275B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01275B" w:rsidRPr="00A80310" w:rsidTr="00DA1FC9">
        <w:trPr>
          <w:trHeight w:val="492"/>
        </w:trPr>
        <w:tc>
          <w:tcPr>
            <w:tcW w:w="5395" w:type="dxa"/>
          </w:tcPr>
          <w:p w:rsidR="0001275B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01275B" w:rsidRPr="00A80310" w:rsidRDefault="009A5FC3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Is TKR relevant today? How so?</w:t>
            </w:r>
            <w:r w:rsidR="004B5AE0">
              <w:rPr>
                <w:rFonts w:ascii="Times New Roman" w:hAnsi="Times New Roman"/>
                <w:b/>
              </w:rPr>
              <w:t xml:space="preserve"> Consider Human Rights</w:t>
            </w:r>
          </w:p>
        </w:tc>
        <w:tc>
          <w:tcPr>
            <w:tcW w:w="5783" w:type="dxa"/>
          </w:tcPr>
          <w:p w:rsidR="0001275B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01275B" w:rsidRPr="00A80310" w:rsidRDefault="009A5FC3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War in Afghanistan/Iraq</w:t>
            </w:r>
          </w:p>
        </w:tc>
      </w:tr>
      <w:tr w:rsidR="0001275B" w:rsidRPr="00A80310" w:rsidTr="00DA1FC9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01275B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6A2961" w:rsidRDefault="006A2961" w:rsidP="006A29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the textual evidence that most strongly supports…</w:t>
            </w:r>
          </w:p>
          <w:p w:rsidR="006A2961" w:rsidRDefault="006A2961" w:rsidP="006A29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RL8.2 – Determine a theme or central idea of a text and analyze…</w:t>
            </w:r>
          </w:p>
          <w:p w:rsidR="006A2961" w:rsidRDefault="006A2961" w:rsidP="006A29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RL8.3 – Analyze how particular lines of dialogue or incidents in a story or drama propel the action…</w:t>
            </w:r>
          </w:p>
          <w:p w:rsidR="006A2961" w:rsidRDefault="006A2961" w:rsidP="006A296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RL8.7 – Analyze the extent to which a filmed…stays faithful to or departs from…</w:t>
            </w:r>
          </w:p>
          <w:p w:rsidR="0001275B" w:rsidRPr="00A80310" w:rsidRDefault="006A2961" w:rsidP="006A296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W8.1c – Use words, phrases, and clauses to create cohesion and clarify the relationships…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1275B" w:rsidRPr="00A80310" w:rsidTr="00DA1FC9">
        <w:trPr>
          <w:trHeight w:val="1254"/>
        </w:trPr>
        <w:tc>
          <w:tcPr>
            <w:tcW w:w="5395" w:type="dxa"/>
          </w:tcPr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01275B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6A2961">
              <w:rPr>
                <w:rFonts w:ascii="Times New Roman" w:hAnsi="Times New Roman"/>
                <w:b/>
              </w:rPr>
              <w:t>TKR Novel, Grammar materials</w:t>
            </w:r>
          </w:p>
          <w:p w:rsidR="0001275B" w:rsidRPr="001C3FE6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6A2961">
              <w:rPr>
                <w:rFonts w:ascii="Times New Roman" w:hAnsi="Times New Roman"/>
                <w:b/>
              </w:rPr>
              <w:t>Novel</w:t>
            </w:r>
          </w:p>
        </w:tc>
      </w:tr>
      <w:tr w:rsidR="0001275B" w:rsidRPr="00A80310" w:rsidTr="00DA1FC9">
        <w:trPr>
          <w:trHeight w:val="1523"/>
        </w:trPr>
        <w:tc>
          <w:tcPr>
            <w:tcW w:w="11178" w:type="dxa"/>
            <w:gridSpan w:val="2"/>
          </w:tcPr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5C555F">
              <w:rPr>
                <w:rFonts w:ascii="Times New Roman" w:hAnsi="Times New Roman"/>
                <w:b/>
              </w:rPr>
              <w:t xml:space="preserve"> We will review the nuances of Rhetorical Devices, and discuss the chapters of the book. Background knowledge of Afghanistan will help comprehension of the novel, too.</w:t>
            </w:r>
          </w:p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6A2961">
              <w:rPr>
                <w:rFonts w:ascii="Times New Roman" w:hAnsi="Times New Roman"/>
                <w:b/>
              </w:rPr>
              <w:t>, Misplaced Modifiers</w:t>
            </w:r>
            <w:r w:rsidR="004B5AE0">
              <w:rPr>
                <w:rFonts w:ascii="Times New Roman" w:hAnsi="Times New Roman"/>
                <w:b/>
              </w:rPr>
              <w:t>/Rhetorical Devices</w:t>
            </w:r>
          </w:p>
          <w:p w:rsidR="0001275B" w:rsidRPr="00A80310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6A2961">
              <w:rPr>
                <w:rFonts w:ascii="Times New Roman" w:hAnsi="Times New Roman"/>
                <w:b/>
              </w:rPr>
              <w:t>TKR</w:t>
            </w:r>
          </w:p>
        </w:tc>
      </w:tr>
    </w:tbl>
    <w:p w:rsidR="0001275B" w:rsidRDefault="0001275B" w:rsidP="0001275B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01275B" w:rsidRPr="00A80310" w:rsidTr="00DA1FC9">
        <w:trPr>
          <w:trHeight w:val="1026"/>
        </w:trPr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01275B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6A2961">
              <w:rPr>
                <w:rFonts w:ascii="Times New Roman" w:hAnsi="Times New Roman"/>
                <w:b/>
              </w:rPr>
              <w:t>I understand this week’s Vocabulary Words.  I can recognize misplaced modifiers.  I will identify and choose correctly phrased sentences in my Do Now book.</w:t>
            </w:r>
          </w:p>
          <w:p w:rsidR="0001275B" w:rsidRPr="009F53C9" w:rsidRDefault="0001275B" w:rsidP="00DA1FC9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A2961">
              <w:rPr>
                <w:rFonts w:ascii="Times New Roman" w:hAnsi="Times New Roman"/>
                <w:b/>
              </w:rPr>
              <w:t>Misplaced Modifiers</w:t>
            </w:r>
            <w:r w:rsidR="004B5AE0">
              <w:rPr>
                <w:rFonts w:ascii="Times New Roman" w:hAnsi="Times New Roman"/>
                <w:b/>
              </w:rPr>
              <w:t xml:space="preserve"> practice</w:t>
            </w:r>
          </w:p>
        </w:tc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A2961">
              <w:rPr>
                <w:rFonts w:ascii="Times New Roman" w:hAnsi="Times New Roman"/>
                <w:b/>
              </w:rPr>
              <w:t>Cold call Misplaced Modifiers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A2961">
              <w:rPr>
                <w:rFonts w:ascii="Times New Roman" w:hAnsi="Times New Roman"/>
                <w:b/>
              </w:rPr>
              <w:t>Discuss background knowledge of Afghanistan</w:t>
            </w:r>
          </w:p>
        </w:tc>
      </w:tr>
      <w:tr w:rsidR="0001275B" w:rsidRPr="00A80310" w:rsidTr="00DA1FC9">
        <w:trPr>
          <w:trHeight w:val="1049"/>
        </w:trPr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4B5AE0">
              <w:rPr>
                <w:rFonts w:ascii="Times New Roman" w:hAnsi="Times New Roman"/>
                <w:b/>
              </w:rPr>
              <w:t>I can define the Rhetorical Devices to date.  I will find and share out examples of five of them.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B5AE0">
              <w:rPr>
                <w:rFonts w:ascii="Times New Roman" w:hAnsi="Times New Roman"/>
                <w:b/>
              </w:rPr>
              <w:t>Misplaced Modifiers practice</w:t>
            </w:r>
          </w:p>
        </w:tc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4B5AE0">
              <w:rPr>
                <w:rFonts w:ascii="Times New Roman" w:hAnsi="Times New Roman"/>
                <w:b/>
              </w:rPr>
              <w:t>Sharing examples of Rhetorical Devices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B5AE0">
              <w:rPr>
                <w:rFonts w:ascii="Times New Roman" w:hAnsi="Times New Roman"/>
                <w:b/>
              </w:rPr>
              <w:t>On a piece of scratch paper, write an example of incorrect and correct modifier usage.  Cold call sharing out.</w:t>
            </w:r>
          </w:p>
        </w:tc>
      </w:tr>
      <w:tr w:rsidR="0001275B" w:rsidRPr="00A80310" w:rsidTr="00DA1FC9">
        <w:trPr>
          <w:trHeight w:val="1073"/>
        </w:trPr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61C5E">
              <w:rPr>
                <w:rFonts w:ascii="Times New Roman" w:hAnsi="Times New Roman"/>
                <w:b/>
              </w:rPr>
              <w:t>I understand the differe</w:t>
            </w:r>
            <w:r w:rsidR="003E4DE7">
              <w:rPr>
                <w:rFonts w:ascii="Times New Roman" w:hAnsi="Times New Roman"/>
                <w:b/>
              </w:rPr>
              <w:t>nt ethnic groups of Afghanistan.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B93D1D">
              <w:rPr>
                <w:rFonts w:ascii="Times New Roman" w:hAnsi="Times New Roman"/>
                <w:b/>
              </w:rPr>
              <w:t>Sharing out information about one of the groups in Afghanistan</w:t>
            </w:r>
            <w:r w:rsidR="003E4DE7">
              <w:rPr>
                <w:rFonts w:ascii="Times New Roman" w:hAnsi="Times New Roman"/>
                <w:b/>
              </w:rPr>
              <w:t>.  Read Chapter 1 – 4 (pgs. 1 – 34) by tomorrow.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B93D1D">
              <w:rPr>
                <w:rFonts w:ascii="Times New Roman" w:hAnsi="Times New Roman"/>
                <w:b/>
              </w:rPr>
              <w:t>Fact about Afghanistan – war, people, Taliban</w:t>
            </w:r>
            <w:proofErr w:type="gramStart"/>
            <w:r w:rsidR="00B93D1D">
              <w:rPr>
                <w:rFonts w:ascii="Times New Roman" w:hAnsi="Times New Roman"/>
                <w:b/>
              </w:rPr>
              <w:t>,…</w:t>
            </w:r>
            <w:proofErr w:type="gramEnd"/>
          </w:p>
        </w:tc>
      </w:tr>
      <w:tr w:rsidR="0001275B" w:rsidRPr="00A80310" w:rsidTr="00DA1FC9">
        <w:trPr>
          <w:trHeight w:val="1026"/>
        </w:trPr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3E4DE7">
              <w:rPr>
                <w:rFonts w:ascii="Times New Roman" w:hAnsi="Times New Roman"/>
                <w:b/>
              </w:rPr>
              <w:t>I will identify the provinces of Afghanistan on a map. I can identify where the story takes place.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E4DE7">
              <w:rPr>
                <w:rFonts w:ascii="Times New Roman" w:hAnsi="Times New Roman"/>
                <w:b/>
              </w:rPr>
              <w:t>Pop quiz over Ch. 1 - 4</w:t>
            </w:r>
          </w:p>
        </w:tc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3E4DE7">
              <w:rPr>
                <w:rFonts w:ascii="Times New Roman" w:hAnsi="Times New Roman"/>
                <w:b/>
              </w:rPr>
              <w:t>Map exercise participation.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E4DE7">
              <w:rPr>
                <w:rFonts w:ascii="Times New Roman" w:hAnsi="Times New Roman"/>
                <w:b/>
              </w:rPr>
              <w:t>Pop Quiz over Chapters 1 - 4</w:t>
            </w:r>
          </w:p>
        </w:tc>
      </w:tr>
      <w:tr w:rsidR="0001275B" w:rsidRPr="00A80310" w:rsidTr="00DA1FC9">
        <w:trPr>
          <w:trHeight w:val="755"/>
        </w:trPr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B93D1D">
              <w:rPr>
                <w:rFonts w:ascii="Times New Roman" w:hAnsi="Times New Roman"/>
                <w:b/>
              </w:rPr>
              <w:t>I will pass a quiz on the Rhetorical Devices.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3E4DE7">
              <w:rPr>
                <w:rFonts w:ascii="Times New Roman" w:hAnsi="Times New Roman"/>
                <w:b/>
              </w:rPr>
              <w:t xml:space="preserve"> Misplaced modifiers practice</w:t>
            </w:r>
          </w:p>
        </w:tc>
        <w:tc>
          <w:tcPr>
            <w:tcW w:w="5553" w:type="dxa"/>
            <w:shd w:val="clear" w:color="auto" w:fill="auto"/>
          </w:tcPr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3E4DE7">
              <w:rPr>
                <w:rFonts w:ascii="Times New Roman" w:hAnsi="Times New Roman"/>
                <w:b/>
              </w:rPr>
              <w:t>Quiz</w:t>
            </w:r>
          </w:p>
          <w:p w:rsidR="0001275B" w:rsidRPr="009F53C9" w:rsidRDefault="0001275B" w:rsidP="00DA1F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3E4DE7">
              <w:rPr>
                <w:rFonts w:ascii="Times New Roman" w:hAnsi="Times New Roman"/>
                <w:b/>
              </w:rPr>
              <w:t>Read Chapters 5 – 7 (35 – 79) for Monday.</w:t>
            </w:r>
          </w:p>
        </w:tc>
      </w:tr>
      <w:tr w:rsidR="0001275B" w:rsidRPr="009F53C9" w:rsidTr="00DA1FC9">
        <w:tc>
          <w:tcPr>
            <w:tcW w:w="11106" w:type="dxa"/>
            <w:gridSpan w:val="2"/>
            <w:shd w:val="clear" w:color="auto" w:fill="auto"/>
          </w:tcPr>
          <w:p w:rsidR="0001275B" w:rsidRDefault="0001275B" w:rsidP="00DA1FC9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Shard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Pelt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Affluent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Extravagant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Unscrupulous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Disdain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Blemish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Kinship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Unruly</w:t>
            </w:r>
          </w:p>
          <w:p w:rsidR="00DA1F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Scoff</w:t>
            </w:r>
          </w:p>
          <w:p w:rsidR="00DA1FC9" w:rsidRPr="009F53C9" w:rsidRDefault="00DA1FC9" w:rsidP="00DA1FC9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1275B" w:rsidRPr="009F53C9" w:rsidTr="00DA1FC9">
        <w:tc>
          <w:tcPr>
            <w:tcW w:w="11106" w:type="dxa"/>
            <w:gridSpan w:val="2"/>
            <w:shd w:val="clear" w:color="auto" w:fill="auto"/>
          </w:tcPr>
          <w:p w:rsidR="0001275B" w:rsidRDefault="0001275B" w:rsidP="00DA1FC9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  <w:r w:rsidR="001C7490">
              <w:rPr>
                <w:rFonts w:ascii="Times New Roman" w:hAnsi="Times New Roman"/>
                <w:b/>
              </w:rPr>
              <w:t xml:space="preserve"> </w:t>
            </w:r>
          </w:p>
          <w:p w:rsidR="001C7490" w:rsidRDefault="004B5AE0" w:rsidP="00DA1FC9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Tropos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turning                          tropical, </w:t>
            </w:r>
            <w:proofErr w:type="spellStart"/>
            <w:r>
              <w:rPr>
                <w:rFonts w:ascii="Times New Roman" w:hAnsi="Times New Roman"/>
                <w:b/>
              </w:rPr>
              <w:t>troposhere</w:t>
            </w:r>
            <w:proofErr w:type="spellEnd"/>
          </w:p>
          <w:p w:rsidR="004B5AE0" w:rsidRPr="009F53C9" w:rsidRDefault="004B5AE0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Demos = the people, citizens       demography, demonstrate, democracy</w:t>
            </w:r>
          </w:p>
        </w:tc>
      </w:tr>
      <w:tr w:rsidR="0001275B" w:rsidRPr="009F53C9" w:rsidTr="00DA1FC9">
        <w:tc>
          <w:tcPr>
            <w:tcW w:w="11106" w:type="dxa"/>
            <w:gridSpan w:val="2"/>
            <w:shd w:val="clear" w:color="auto" w:fill="auto"/>
          </w:tcPr>
          <w:p w:rsidR="0001275B" w:rsidRDefault="0001275B" w:rsidP="00DA1FC9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4B5AE0" w:rsidRPr="009F53C9" w:rsidRDefault="004B5AE0" w:rsidP="00DA1FC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 on these Friday</w:t>
            </w:r>
          </w:p>
        </w:tc>
      </w:tr>
    </w:tbl>
    <w:p w:rsidR="0001275B" w:rsidRDefault="0001275B" w:rsidP="0001275B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01275B" w:rsidRPr="000140D3" w:rsidTr="00DA1FC9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1275B" w:rsidRPr="000140D3" w:rsidRDefault="0001275B" w:rsidP="00DA1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01275B" w:rsidRPr="000140D3" w:rsidRDefault="0001275B" w:rsidP="00DA1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01275B" w:rsidRPr="000140D3" w:rsidRDefault="0001275B" w:rsidP="00DA1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01275B" w:rsidRPr="000140D3" w:rsidRDefault="0001275B" w:rsidP="00DA1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01275B" w:rsidRPr="000140D3" w:rsidRDefault="0001275B" w:rsidP="00DA1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01275B" w:rsidRPr="000140D3" w:rsidRDefault="0001275B" w:rsidP="00DA1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01275B" w:rsidRPr="00C561CA" w:rsidRDefault="0001275B" w:rsidP="00DA1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1275B" w:rsidRPr="000140D3" w:rsidRDefault="0001275B" w:rsidP="00DA1FC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01275B" w:rsidRPr="000140D3" w:rsidRDefault="0001275B" w:rsidP="00DA1FC9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01275B" w:rsidRDefault="0001275B" w:rsidP="0001275B">
      <w:pPr>
        <w:spacing w:after="0"/>
        <w:rPr>
          <w:rFonts w:ascii="Times New Roman" w:hAnsi="Times New Roman"/>
        </w:rPr>
      </w:pPr>
    </w:p>
    <w:p w:rsidR="0001275B" w:rsidRDefault="0001275B" w:rsidP="0001275B">
      <w:pPr>
        <w:spacing w:after="0"/>
        <w:rPr>
          <w:rFonts w:ascii="Times New Roman" w:hAnsi="Times New Roman"/>
        </w:rPr>
      </w:pPr>
    </w:p>
    <w:p w:rsidR="004A1868" w:rsidRDefault="004A1868"/>
    <w:sectPr w:rsidR="004A1868" w:rsidSect="00DA1F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EFD" w:rsidRDefault="006B0EFD" w:rsidP="006B0EFD">
      <w:pPr>
        <w:spacing w:after="0" w:line="240" w:lineRule="auto"/>
      </w:pPr>
      <w:r>
        <w:separator/>
      </w:r>
    </w:p>
  </w:endnote>
  <w:endnote w:type="continuationSeparator" w:id="0">
    <w:p w:rsidR="006B0EFD" w:rsidRDefault="006B0EFD" w:rsidP="006B0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EFD" w:rsidRDefault="006B0EFD" w:rsidP="006B0EFD">
      <w:pPr>
        <w:spacing w:after="0" w:line="240" w:lineRule="auto"/>
      </w:pPr>
      <w:r>
        <w:separator/>
      </w:r>
    </w:p>
  </w:footnote>
  <w:footnote w:type="continuationSeparator" w:id="0">
    <w:p w:rsidR="006B0EFD" w:rsidRDefault="006B0EFD" w:rsidP="006B0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5B"/>
    <w:rsid w:val="0001275B"/>
    <w:rsid w:val="001330F2"/>
    <w:rsid w:val="001C7490"/>
    <w:rsid w:val="00361C5E"/>
    <w:rsid w:val="003E4DE7"/>
    <w:rsid w:val="004A1868"/>
    <w:rsid w:val="004B5AE0"/>
    <w:rsid w:val="005C555F"/>
    <w:rsid w:val="006A2961"/>
    <w:rsid w:val="006B0EFD"/>
    <w:rsid w:val="009A5FC3"/>
    <w:rsid w:val="00B93D1D"/>
    <w:rsid w:val="00DA1FC9"/>
    <w:rsid w:val="00FB2DC3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C08BD-6B5A-4FFE-9A05-10623805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5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EF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B0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EF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8</cp:revision>
  <dcterms:created xsi:type="dcterms:W3CDTF">2014-11-06T14:28:00Z</dcterms:created>
  <dcterms:modified xsi:type="dcterms:W3CDTF">2014-11-07T14:17:00Z</dcterms:modified>
</cp:coreProperties>
</file>