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56" w:rsidRPr="00186DBE" w:rsidRDefault="00337B56" w:rsidP="00337B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337B56" w:rsidRPr="00107627" w:rsidRDefault="00337B56" w:rsidP="00337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337B56" w:rsidRPr="00A80310" w:rsidTr="00A86EC7">
        <w:tc>
          <w:tcPr>
            <w:tcW w:w="4789" w:type="dxa"/>
            <w:tcBorders>
              <w:right w:val="single" w:sz="4" w:space="0" w:color="auto"/>
            </w:tcBorders>
          </w:tcPr>
          <w:p w:rsidR="00337B56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337B56" w:rsidRPr="00A80310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337B56" w:rsidRPr="00A80310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337B56" w:rsidRPr="00A80310" w:rsidRDefault="00D45F8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45F8A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English</w:t>
            </w:r>
          </w:p>
        </w:tc>
      </w:tr>
      <w:tr w:rsidR="00337B56" w:rsidRPr="00A80310" w:rsidTr="00A86EC7">
        <w:tc>
          <w:tcPr>
            <w:tcW w:w="4789" w:type="dxa"/>
            <w:tcBorders>
              <w:right w:val="single" w:sz="4" w:space="0" w:color="auto"/>
            </w:tcBorders>
          </w:tcPr>
          <w:p w:rsidR="00337B56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337B56" w:rsidRPr="00A80310" w:rsidRDefault="00D45F8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April 20 - 24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337B56" w:rsidRPr="00A80310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37B56" w:rsidRPr="00A80310" w:rsidRDefault="00D45F8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Outsiders</w:t>
            </w:r>
          </w:p>
        </w:tc>
      </w:tr>
    </w:tbl>
    <w:p w:rsidR="00337B56" w:rsidRDefault="00337B56" w:rsidP="00337B56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337B56" w:rsidRPr="00A80310" w:rsidTr="00A86EC7">
        <w:trPr>
          <w:trHeight w:val="492"/>
        </w:trPr>
        <w:tc>
          <w:tcPr>
            <w:tcW w:w="5395" w:type="dxa"/>
          </w:tcPr>
          <w:p w:rsidR="00337B56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337B56" w:rsidRPr="00A80310" w:rsidRDefault="00AA388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 there Justice in The Outsiders? For whom and how?</w:t>
            </w:r>
          </w:p>
        </w:tc>
        <w:tc>
          <w:tcPr>
            <w:tcW w:w="5783" w:type="dxa"/>
          </w:tcPr>
          <w:p w:rsidR="00337B56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337B56" w:rsidRPr="00A80310" w:rsidRDefault="00F922D3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Experience with gangs, family discord</w:t>
            </w:r>
          </w:p>
        </w:tc>
      </w:tr>
      <w:tr w:rsidR="00337B56" w:rsidRPr="00A80310" w:rsidTr="00A86EC7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337B56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bookmarkStart w:id="0" w:name="CCSS.ELA-Literacy.RL.8.1"/>
          <w:p w:rsidR="00F922D3" w:rsidRPr="00EA6BF2" w:rsidRDefault="00F922D3" w:rsidP="00F92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bookmarkStart w:id="1" w:name="CCSS.ELA-Literacy.RL.8.3"/>
          <w:p w:rsidR="00F922D3" w:rsidRDefault="00F922D3" w:rsidP="00F92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"http://www.corestandards.org/ELA-Literacy/RL/8/3/"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CCSS.ELA-LITERACY.RL.8.3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how particular lines of dialogue or incidents in a story or drama propel the action, reveal aspects of a character, or provoke a decision.</w:t>
            </w:r>
          </w:p>
          <w:bookmarkStart w:id="2" w:name="CCSS.ELA-Literacy.RL.8.4"/>
          <w:p w:rsidR="00F922D3" w:rsidRPr="00EA6BF2" w:rsidRDefault="00F922D3" w:rsidP="00F92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bookmarkStart w:id="3" w:name="CCSS.ELA-Literacy.SL.8.2"/>
          <w:p w:rsidR="00F922D3" w:rsidRPr="00EA6BF2" w:rsidRDefault="00F922D3" w:rsidP="00F92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the purpose of information presented in diverse media and formats (e.g., visually, quantitatively, orally) and evaluate the motives (e.g., social, commercial, political) behind its presentation.</w:t>
            </w:r>
          </w:p>
          <w:bookmarkStart w:id="4" w:name="CCSS.ELA-Literacy.CCRA.L.1"/>
          <w:p w:rsidR="00F922D3" w:rsidRDefault="00F922D3" w:rsidP="00F92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bookmarkStart w:id="5" w:name="CCSS.ELA-Literacy.W.8.1.c"/>
          <w:p w:rsidR="00F922D3" w:rsidRPr="00EA6BF2" w:rsidRDefault="00F922D3" w:rsidP="00F92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"http://www.corestandards.org/ELA-Literacy/W/8/1/c/"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CCSS.ELA-LITERACY.W.8.1.C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words, phrases, and clauses to create cohesion and clarify the relationships among claim(s), counterclaims, reasons, and evidence.</w:t>
            </w:r>
          </w:p>
          <w:bookmarkStart w:id="6" w:name="CCSS.ELA-Literacy.W.8.2.c"/>
          <w:p w:rsidR="00F922D3" w:rsidRPr="00EA6BF2" w:rsidRDefault="00F922D3" w:rsidP="00F92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appropriate and varied transitions to create cohesion and clarify the relationships among ideas and concepts.</w:t>
            </w:r>
          </w:p>
          <w:bookmarkStart w:id="7" w:name="CCSS.ELA-Literacy.W.8.2.d"/>
          <w:p w:rsidR="00337B56" w:rsidRPr="00A80310" w:rsidRDefault="00F922D3" w:rsidP="00F922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"http://www.corestandards.org/ELA-Literacy/W/8/2/d/"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CCSS.ELA-LITERACY.W.8.2.D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precise language and domain-specific vocabulary to inform about or explain the topic.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337B56" w:rsidRPr="00A80310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7B56" w:rsidRPr="00A80310" w:rsidTr="00A86EC7">
        <w:trPr>
          <w:trHeight w:val="1254"/>
        </w:trPr>
        <w:tc>
          <w:tcPr>
            <w:tcW w:w="5395" w:type="dxa"/>
          </w:tcPr>
          <w:p w:rsidR="00337B56" w:rsidRPr="00A80310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  <w:r w:rsidR="00AA3886"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5783" w:type="dxa"/>
          </w:tcPr>
          <w:p w:rsidR="00337B56" w:rsidRPr="00A80310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337B56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AA3886">
              <w:rPr>
                <w:rFonts w:ascii="Times New Roman" w:hAnsi="Times New Roman"/>
                <w:b/>
              </w:rPr>
              <w:t>Novel, Unit Plan</w:t>
            </w:r>
          </w:p>
          <w:p w:rsidR="00337B56" w:rsidRPr="001C3FE6" w:rsidRDefault="00337B56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AA3886">
              <w:rPr>
                <w:rFonts w:ascii="Times New Roman" w:hAnsi="Times New Roman"/>
                <w:b/>
              </w:rPr>
              <w:t>Novel</w:t>
            </w:r>
          </w:p>
        </w:tc>
      </w:tr>
      <w:tr w:rsidR="00337B56" w:rsidRPr="00A80310" w:rsidTr="00A86EC7">
        <w:trPr>
          <w:trHeight w:val="1523"/>
        </w:trPr>
        <w:tc>
          <w:tcPr>
            <w:tcW w:w="11178" w:type="dxa"/>
            <w:gridSpan w:val="2"/>
          </w:tcPr>
          <w:p w:rsidR="00337B56" w:rsidRPr="00A80310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F922D3">
              <w:rPr>
                <w:rFonts w:ascii="Times New Roman" w:hAnsi="Times New Roman"/>
                <w:b/>
              </w:rPr>
              <w:t xml:space="preserve"> Group discussions, peer tutoring</w:t>
            </w:r>
          </w:p>
          <w:p w:rsidR="00337B56" w:rsidRPr="00A80310" w:rsidRDefault="00337B56" w:rsidP="00A86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B56" w:rsidRPr="00A80310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5A4FEE">
              <w:rPr>
                <w:rFonts w:ascii="Times New Roman" w:hAnsi="Times New Roman"/>
                <w:b/>
              </w:rPr>
              <w:t>, Do Now Questions</w:t>
            </w:r>
          </w:p>
          <w:p w:rsidR="00337B56" w:rsidRPr="00A80310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5A4FEE">
              <w:rPr>
                <w:rFonts w:ascii="Times New Roman" w:hAnsi="Times New Roman"/>
                <w:b/>
              </w:rPr>
              <w:t>The Outsiders</w:t>
            </w:r>
          </w:p>
        </w:tc>
      </w:tr>
    </w:tbl>
    <w:p w:rsidR="00337B56" w:rsidRDefault="00337B56" w:rsidP="00337B56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337B56" w:rsidRPr="00A80310" w:rsidTr="00A86EC7">
        <w:trPr>
          <w:trHeight w:val="1026"/>
        </w:trPr>
        <w:tc>
          <w:tcPr>
            <w:tcW w:w="5553" w:type="dxa"/>
            <w:shd w:val="clear" w:color="auto" w:fill="auto"/>
          </w:tcPr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337B56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A4FEE">
              <w:rPr>
                <w:rFonts w:ascii="Times New Roman" w:hAnsi="Times New Roman"/>
                <w:b/>
              </w:rPr>
              <w:t xml:space="preserve">I understand this week’s vocab words. I will </w:t>
            </w:r>
            <w:r w:rsidR="00AA3886">
              <w:rPr>
                <w:rFonts w:ascii="Times New Roman" w:hAnsi="Times New Roman"/>
                <w:b/>
              </w:rPr>
              <w:t>demonstrate</w:t>
            </w:r>
            <w:r w:rsidR="005A4FEE">
              <w:rPr>
                <w:rFonts w:ascii="Times New Roman" w:hAnsi="Times New Roman"/>
                <w:b/>
              </w:rPr>
              <w:t xml:space="preserve"> knowledge by incorporating them in a </w:t>
            </w:r>
            <w:proofErr w:type="spellStart"/>
            <w:r w:rsidR="005A4FEE">
              <w:rPr>
                <w:rFonts w:ascii="Times New Roman" w:hAnsi="Times New Roman"/>
                <w:b/>
              </w:rPr>
              <w:t>Frayer</w:t>
            </w:r>
            <w:proofErr w:type="spellEnd"/>
            <w:r w:rsidR="005A4FEE">
              <w:rPr>
                <w:rFonts w:ascii="Times New Roman" w:hAnsi="Times New Roman"/>
                <w:b/>
              </w:rPr>
              <w:t xml:space="preserve"> Template.</w:t>
            </w:r>
          </w:p>
          <w:p w:rsidR="00337B56" w:rsidRPr="009F53C9" w:rsidRDefault="00337B56" w:rsidP="00A86EC7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A4FEE">
              <w:rPr>
                <w:rFonts w:ascii="Times New Roman" w:hAnsi="Times New Roman"/>
                <w:b/>
              </w:rPr>
              <w:t>Grammar review.</w:t>
            </w:r>
          </w:p>
        </w:tc>
        <w:tc>
          <w:tcPr>
            <w:tcW w:w="5553" w:type="dxa"/>
            <w:shd w:val="clear" w:color="auto" w:fill="auto"/>
          </w:tcPr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A3886">
              <w:rPr>
                <w:rFonts w:ascii="Times New Roman" w:hAnsi="Times New Roman"/>
                <w:b/>
              </w:rPr>
              <w:t xml:space="preserve">Respond to: </w:t>
            </w:r>
            <w:proofErr w:type="spellStart"/>
            <w:r w:rsidR="00AA3886">
              <w:rPr>
                <w:rFonts w:ascii="Times New Roman" w:hAnsi="Times New Roman"/>
                <w:b/>
              </w:rPr>
              <w:t>Ponyboy</w:t>
            </w:r>
            <w:proofErr w:type="spellEnd"/>
            <w:r w:rsidR="00AA3886">
              <w:rPr>
                <w:rFonts w:ascii="Times New Roman" w:hAnsi="Times New Roman"/>
                <w:b/>
              </w:rPr>
              <w:t xml:space="preserve"> says that the only thing that keeps Darry from being is a </w:t>
            </w:r>
            <w:proofErr w:type="spellStart"/>
            <w:r w:rsidR="00AA3886">
              <w:rPr>
                <w:rFonts w:ascii="Times New Roman" w:hAnsi="Times New Roman"/>
                <w:b/>
              </w:rPr>
              <w:t>Soc</w:t>
            </w:r>
            <w:proofErr w:type="spellEnd"/>
            <w:r w:rsidR="00AA3886">
              <w:rPr>
                <w:rFonts w:ascii="Times New Roman" w:hAnsi="Times New Roman"/>
                <w:b/>
              </w:rPr>
              <w:t xml:space="preserve"> is us {the gang}. </w:t>
            </w: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A3886">
              <w:rPr>
                <w:rFonts w:ascii="Times New Roman" w:hAnsi="Times New Roman"/>
                <w:b/>
              </w:rPr>
              <w:t>Share out answers.</w:t>
            </w:r>
          </w:p>
        </w:tc>
      </w:tr>
      <w:tr w:rsidR="00337B56" w:rsidRPr="00A80310" w:rsidTr="00A86EC7">
        <w:trPr>
          <w:trHeight w:val="1049"/>
        </w:trPr>
        <w:tc>
          <w:tcPr>
            <w:tcW w:w="5553" w:type="dxa"/>
            <w:shd w:val="clear" w:color="auto" w:fill="auto"/>
          </w:tcPr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  <w:r w:rsidR="00D45F8A">
              <w:rPr>
                <w:rFonts w:ascii="Times New Roman" w:hAnsi="Times New Roman"/>
              </w:rPr>
              <w:t xml:space="preserve"> – PARCC Testing</w:t>
            </w:r>
            <w:r w:rsidR="005A4FEE">
              <w:rPr>
                <w:rFonts w:ascii="Times New Roman" w:hAnsi="Times New Roman"/>
              </w:rPr>
              <w:t>, Per. 1, 2, 3</w:t>
            </w: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A4FEE">
              <w:rPr>
                <w:rFonts w:ascii="Times New Roman" w:hAnsi="Times New Roman"/>
                <w:b/>
              </w:rPr>
              <w:t>I understand the meaning of “Nothing Gold Can Stay.” I can write a paragraph interpreting it.</w:t>
            </w: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A3886">
              <w:rPr>
                <w:rFonts w:ascii="Times New Roman" w:hAnsi="Times New Roman"/>
                <w:b/>
              </w:rPr>
              <w:t xml:space="preserve">What does the phrase, “If not but for the grace of God …” mean to you/ How does it relate to </w:t>
            </w:r>
            <w:proofErr w:type="spellStart"/>
            <w:r w:rsidR="00AA3886">
              <w:rPr>
                <w:rFonts w:ascii="Times New Roman" w:hAnsi="Times New Roman"/>
                <w:b/>
              </w:rPr>
              <w:t>Ponyboy</w:t>
            </w:r>
            <w:proofErr w:type="spellEnd"/>
            <w:r w:rsidR="00AA3886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5553" w:type="dxa"/>
            <w:shd w:val="clear" w:color="auto" w:fill="auto"/>
          </w:tcPr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A3886">
              <w:rPr>
                <w:rFonts w:ascii="Times New Roman" w:hAnsi="Times New Roman"/>
                <w:b/>
              </w:rPr>
              <w:t>Vocab word check in/share out</w:t>
            </w: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A3886">
              <w:rPr>
                <w:rFonts w:ascii="Times New Roman" w:hAnsi="Times New Roman"/>
                <w:b/>
              </w:rPr>
              <w:t>Vocab check in</w:t>
            </w:r>
          </w:p>
        </w:tc>
      </w:tr>
      <w:tr w:rsidR="00337B56" w:rsidRPr="00A80310" w:rsidTr="00A86EC7">
        <w:trPr>
          <w:trHeight w:val="1073"/>
        </w:trPr>
        <w:tc>
          <w:tcPr>
            <w:tcW w:w="5553" w:type="dxa"/>
            <w:shd w:val="clear" w:color="auto" w:fill="auto"/>
          </w:tcPr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  <w:r w:rsidR="00D45F8A">
              <w:rPr>
                <w:rFonts w:ascii="Times New Roman" w:hAnsi="Times New Roman"/>
              </w:rPr>
              <w:t xml:space="preserve"> – PARCC Testing</w:t>
            </w: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</w:t>
            </w:r>
            <w:r w:rsidR="00AA3886">
              <w:rPr>
                <w:rFonts w:ascii="Times New Roman" w:hAnsi="Times New Roman"/>
                <w:b/>
              </w:rPr>
              <w:t xml:space="preserve"> Explain the theme of justice in The Outsiders.  Is there justice?</w:t>
            </w: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A3886">
              <w:rPr>
                <w:rFonts w:ascii="Times New Roman" w:hAnsi="Times New Roman"/>
                <w:b/>
              </w:rPr>
              <w:t>Grammar</w:t>
            </w:r>
          </w:p>
        </w:tc>
        <w:tc>
          <w:tcPr>
            <w:tcW w:w="5553" w:type="dxa"/>
            <w:shd w:val="clear" w:color="auto" w:fill="auto"/>
          </w:tcPr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A3886">
              <w:rPr>
                <w:rFonts w:ascii="Times New Roman" w:hAnsi="Times New Roman"/>
                <w:b/>
              </w:rPr>
              <w:t>Phrase interpretation</w:t>
            </w:r>
          </w:p>
          <w:p w:rsidR="00337B56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A3886">
              <w:rPr>
                <w:rFonts w:ascii="Times New Roman" w:hAnsi="Times New Roman"/>
                <w:b/>
              </w:rPr>
              <w:t>Discuss: could this book be real today?</w:t>
            </w:r>
          </w:p>
          <w:p w:rsidR="00F922D3" w:rsidRPr="009F53C9" w:rsidRDefault="00F922D3" w:rsidP="00A86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ASSIGN FINAL – Due May 1</w:t>
            </w:r>
          </w:p>
        </w:tc>
      </w:tr>
      <w:tr w:rsidR="00337B56" w:rsidRPr="00A80310" w:rsidTr="00A86EC7">
        <w:trPr>
          <w:trHeight w:val="1026"/>
        </w:trPr>
        <w:tc>
          <w:tcPr>
            <w:tcW w:w="5553" w:type="dxa"/>
            <w:shd w:val="clear" w:color="auto" w:fill="auto"/>
          </w:tcPr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AA3886">
              <w:rPr>
                <w:rFonts w:ascii="Times New Roman" w:hAnsi="Times New Roman"/>
                <w:b/>
              </w:rPr>
              <w:t xml:space="preserve">How are </w:t>
            </w:r>
            <w:proofErr w:type="spellStart"/>
            <w:r w:rsidR="00AA3886">
              <w:rPr>
                <w:rFonts w:ascii="Times New Roman" w:hAnsi="Times New Roman"/>
                <w:b/>
              </w:rPr>
              <w:t>Ponyboy</w:t>
            </w:r>
            <w:proofErr w:type="spellEnd"/>
            <w:r w:rsidR="00AA3886">
              <w:rPr>
                <w:rFonts w:ascii="Times New Roman" w:hAnsi="Times New Roman"/>
                <w:b/>
              </w:rPr>
              <w:t xml:space="preserve"> and Cherry alike? Compare and contrast these two characters in a five paragraph essay.</w:t>
            </w: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A3886">
              <w:rPr>
                <w:rFonts w:ascii="Times New Roman" w:hAnsi="Times New Roman"/>
                <w:b/>
              </w:rPr>
              <w:t>Grammar</w:t>
            </w:r>
          </w:p>
        </w:tc>
        <w:tc>
          <w:tcPr>
            <w:tcW w:w="5553" w:type="dxa"/>
            <w:shd w:val="clear" w:color="auto" w:fill="auto"/>
          </w:tcPr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A3886">
              <w:rPr>
                <w:rFonts w:ascii="Times New Roman" w:hAnsi="Times New Roman"/>
                <w:b/>
              </w:rPr>
              <w:t>Essay</w:t>
            </w: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A3886">
              <w:rPr>
                <w:rFonts w:ascii="Times New Roman" w:hAnsi="Times New Roman"/>
                <w:b/>
              </w:rPr>
              <w:t>Group poster comparing Cherry and Pony</w:t>
            </w:r>
          </w:p>
        </w:tc>
      </w:tr>
      <w:tr w:rsidR="00337B56" w:rsidRPr="00A80310" w:rsidTr="00A86EC7">
        <w:trPr>
          <w:trHeight w:val="755"/>
        </w:trPr>
        <w:tc>
          <w:tcPr>
            <w:tcW w:w="5553" w:type="dxa"/>
            <w:shd w:val="clear" w:color="auto" w:fill="auto"/>
          </w:tcPr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AA3886">
              <w:rPr>
                <w:rFonts w:ascii="Times New Roman" w:hAnsi="Times New Roman"/>
                <w:b/>
              </w:rPr>
              <w:t>Is Johnny a hero or a villain? Support your thesis in a five paragraph essay, with TBE.</w:t>
            </w: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A3886">
              <w:rPr>
                <w:rFonts w:ascii="Times New Roman" w:hAnsi="Times New Roman"/>
                <w:b/>
              </w:rPr>
              <w:t>Grammar</w:t>
            </w:r>
          </w:p>
        </w:tc>
        <w:tc>
          <w:tcPr>
            <w:tcW w:w="5553" w:type="dxa"/>
            <w:shd w:val="clear" w:color="auto" w:fill="auto"/>
          </w:tcPr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A3886">
              <w:rPr>
                <w:rFonts w:ascii="Times New Roman" w:hAnsi="Times New Roman"/>
                <w:b/>
              </w:rPr>
              <w:t>Essay</w:t>
            </w:r>
          </w:p>
          <w:p w:rsidR="00337B56" w:rsidRPr="009F53C9" w:rsidRDefault="00337B56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A3886">
              <w:rPr>
                <w:rFonts w:ascii="Times New Roman" w:hAnsi="Times New Roman"/>
                <w:b/>
              </w:rPr>
              <w:t>Vocab pop quiz</w:t>
            </w:r>
          </w:p>
        </w:tc>
      </w:tr>
      <w:tr w:rsidR="00337B56" w:rsidRPr="009F53C9" w:rsidTr="00A86EC7">
        <w:tc>
          <w:tcPr>
            <w:tcW w:w="11106" w:type="dxa"/>
            <w:gridSpan w:val="2"/>
            <w:shd w:val="clear" w:color="auto" w:fill="auto"/>
          </w:tcPr>
          <w:p w:rsidR="00337B56" w:rsidRDefault="00337B56" w:rsidP="00A86EC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486583" w:rsidRDefault="00486583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Hue</w:t>
            </w:r>
          </w:p>
          <w:p w:rsidR="00486583" w:rsidRDefault="00486583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Veer</w:t>
            </w:r>
          </w:p>
          <w:p w:rsidR="00486583" w:rsidRDefault="00486583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Stifle</w:t>
            </w:r>
          </w:p>
          <w:p w:rsidR="00486583" w:rsidRDefault="00486583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Yearn</w:t>
            </w:r>
          </w:p>
          <w:p w:rsidR="00CE0A4C" w:rsidRDefault="00CE0A4C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Gaudy</w:t>
            </w:r>
          </w:p>
          <w:p w:rsidR="00CE0A4C" w:rsidRDefault="00CE0A4C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Quaver</w:t>
            </w:r>
          </w:p>
          <w:p w:rsidR="00CE0A4C" w:rsidRDefault="00CE0A4C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Leer (leery)</w:t>
            </w:r>
          </w:p>
          <w:p w:rsidR="00F341D5" w:rsidRDefault="00F341D5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Grim</w:t>
            </w:r>
          </w:p>
          <w:p w:rsidR="00F341D5" w:rsidRDefault="00F341D5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Decease(d)</w:t>
            </w:r>
          </w:p>
          <w:p w:rsidR="00F341D5" w:rsidRDefault="00F341D5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Spruce (spruced up)</w:t>
            </w:r>
            <w:bookmarkStart w:id="8" w:name="_GoBack"/>
            <w:bookmarkEnd w:id="8"/>
          </w:p>
          <w:p w:rsidR="00486583" w:rsidRDefault="00486583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*libertine (n) – one who leads an immoral life</w:t>
            </w:r>
          </w:p>
          <w:p w:rsidR="00486583" w:rsidRPr="009F53C9" w:rsidRDefault="00486583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*languid (</w:t>
            </w:r>
            <w:proofErr w:type="spellStart"/>
            <w:r>
              <w:rPr>
                <w:rFonts w:ascii="Times New Roman" w:hAnsi="Times New Roman"/>
                <w:b/>
              </w:rPr>
              <w:t>adj</w:t>
            </w:r>
            <w:proofErr w:type="spellEnd"/>
            <w:r>
              <w:rPr>
                <w:rFonts w:ascii="Times New Roman" w:hAnsi="Times New Roman"/>
                <w:b/>
              </w:rPr>
              <w:t>) – sluggish, drooping from weakness</w:t>
            </w:r>
          </w:p>
        </w:tc>
      </w:tr>
      <w:tr w:rsidR="00337B56" w:rsidRPr="009F53C9" w:rsidTr="00A86EC7">
        <w:tc>
          <w:tcPr>
            <w:tcW w:w="11106" w:type="dxa"/>
            <w:gridSpan w:val="2"/>
            <w:shd w:val="clear" w:color="auto" w:fill="auto"/>
          </w:tcPr>
          <w:p w:rsidR="00337B56" w:rsidRDefault="00337B56" w:rsidP="00A86EC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D45F8A" w:rsidRDefault="00486583" w:rsidP="00A86EC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Divinis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god-like                                             divine, diva, divine rights of kings</w:t>
            </w:r>
          </w:p>
          <w:p w:rsidR="00486583" w:rsidRPr="009F53C9" w:rsidRDefault="00486583" w:rsidP="00A86EC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Ordo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ordinis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row, array, command           order, ordinary, ordinance, ordinal, extraordinary</w:t>
            </w:r>
          </w:p>
        </w:tc>
      </w:tr>
      <w:tr w:rsidR="00337B56" w:rsidRPr="009F53C9" w:rsidTr="00A86EC7">
        <w:tc>
          <w:tcPr>
            <w:tcW w:w="11106" w:type="dxa"/>
            <w:gridSpan w:val="2"/>
            <w:shd w:val="clear" w:color="auto" w:fill="auto"/>
          </w:tcPr>
          <w:p w:rsidR="00337B56" w:rsidRDefault="00337B56" w:rsidP="00A86EC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486583" w:rsidRDefault="00486583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Metonymy</w:t>
            </w:r>
          </w:p>
          <w:p w:rsidR="00486583" w:rsidRDefault="00486583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Synecdoche</w:t>
            </w:r>
          </w:p>
          <w:p w:rsidR="00486583" w:rsidRDefault="00486583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Litotes</w:t>
            </w:r>
          </w:p>
          <w:p w:rsidR="00486583" w:rsidRPr="009F53C9" w:rsidRDefault="00486583" w:rsidP="00A86EC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Polysyndeton</w:t>
            </w:r>
            <w:proofErr w:type="spellEnd"/>
          </w:p>
        </w:tc>
      </w:tr>
    </w:tbl>
    <w:p w:rsidR="00337B56" w:rsidRDefault="00337B56" w:rsidP="00337B56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337B56" w:rsidRPr="000140D3" w:rsidTr="00A86EC7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37B56" w:rsidRPr="000140D3" w:rsidRDefault="00337B56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337B56" w:rsidRPr="000140D3" w:rsidRDefault="00337B56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337B56" w:rsidRPr="000140D3" w:rsidRDefault="00337B56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337B56" w:rsidRPr="000140D3" w:rsidRDefault="00337B56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337B56" w:rsidRPr="000140D3" w:rsidRDefault="00337B56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337B56" w:rsidRPr="000140D3" w:rsidRDefault="00337B56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337B56" w:rsidRPr="00C561CA" w:rsidRDefault="00337B56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37B56" w:rsidRPr="000140D3" w:rsidRDefault="00337B56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337B56" w:rsidRPr="000140D3" w:rsidRDefault="00337B56" w:rsidP="00A86EC7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337B56" w:rsidRDefault="00337B56" w:rsidP="00337B56">
      <w:pPr>
        <w:spacing w:after="0"/>
        <w:rPr>
          <w:rFonts w:ascii="Times New Roman" w:hAnsi="Times New Roman"/>
        </w:rPr>
      </w:pPr>
    </w:p>
    <w:p w:rsidR="00337B56" w:rsidRDefault="00337B56" w:rsidP="00337B56">
      <w:pPr>
        <w:spacing w:after="0"/>
        <w:rPr>
          <w:rFonts w:ascii="Times New Roman" w:hAnsi="Times New Roman"/>
        </w:rPr>
      </w:pPr>
    </w:p>
    <w:sectPr w:rsidR="00337B56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6"/>
    <w:rsid w:val="00337B56"/>
    <w:rsid w:val="00486583"/>
    <w:rsid w:val="004D570E"/>
    <w:rsid w:val="00527D0D"/>
    <w:rsid w:val="005A4FEE"/>
    <w:rsid w:val="006143AF"/>
    <w:rsid w:val="00AA3886"/>
    <w:rsid w:val="00CE0A4C"/>
    <w:rsid w:val="00D45F8A"/>
    <w:rsid w:val="00F341D5"/>
    <w:rsid w:val="00F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F6E90-E881-4CDA-AA08-B941829D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6</cp:revision>
  <cp:lastPrinted>2015-04-17T16:25:00Z</cp:lastPrinted>
  <dcterms:created xsi:type="dcterms:W3CDTF">2015-04-16T13:54:00Z</dcterms:created>
  <dcterms:modified xsi:type="dcterms:W3CDTF">2015-04-17T16:25:00Z</dcterms:modified>
</cp:coreProperties>
</file>