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27" w:rsidRPr="00186DBE" w:rsidRDefault="00856627" w:rsidP="00856627">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856627" w:rsidRPr="00107627" w:rsidRDefault="00856627" w:rsidP="00856627">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856627" w:rsidRPr="00A80310" w:rsidTr="00737711">
        <w:tc>
          <w:tcPr>
            <w:tcW w:w="4789" w:type="dxa"/>
            <w:tcBorders>
              <w:right w:val="single" w:sz="4" w:space="0" w:color="auto"/>
            </w:tcBorders>
          </w:tcPr>
          <w:p w:rsidR="00856627" w:rsidRDefault="00856627" w:rsidP="00737711">
            <w:pPr>
              <w:spacing w:after="0" w:line="240" w:lineRule="auto"/>
              <w:rPr>
                <w:rFonts w:ascii="Times New Roman" w:hAnsi="Times New Roman"/>
                <w:b/>
              </w:rPr>
            </w:pPr>
            <w:r>
              <w:rPr>
                <w:rFonts w:ascii="Times New Roman" w:hAnsi="Times New Roman"/>
                <w:b/>
              </w:rPr>
              <w:t xml:space="preserve">Instructor’s name: </w:t>
            </w:r>
          </w:p>
          <w:p w:rsidR="00C002B0" w:rsidRDefault="00C002B0" w:rsidP="00737711">
            <w:pPr>
              <w:spacing w:after="0" w:line="240" w:lineRule="auto"/>
              <w:rPr>
                <w:rFonts w:ascii="Times New Roman" w:hAnsi="Times New Roman"/>
                <w:b/>
              </w:rPr>
            </w:pPr>
            <w:r>
              <w:rPr>
                <w:rFonts w:ascii="Times New Roman" w:hAnsi="Times New Roman"/>
                <w:b/>
              </w:rPr>
              <w:t>P. Shain</w:t>
            </w:r>
          </w:p>
          <w:p w:rsidR="00856627" w:rsidRPr="00A80310" w:rsidRDefault="00856627" w:rsidP="00737711">
            <w:pPr>
              <w:spacing w:after="0" w:line="240" w:lineRule="auto"/>
              <w:rPr>
                <w:rFonts w:ascii="Times New Roman" w:hAnsi="Times New Roman"/>
                <w:b/>
              </w:rPr>
            </w:pPr>
          </w:p>
        </w:tc>
        <w:tc>
          <w:tcPr>
            <w:tcW w:w="6389" w:type="dxa"/>
            <w:tcBorders>
              <w:left w:val="single" w:sz="4" w:space="0" w:color="auto"/>
            </w:tcBorders>
          </w:tcPr>
          <w:p w:rsidR="00856627" w:rsidRPr="00A80310" w:rsidRDefault="00856627" w:rsidP="0073771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856627" w:rsidRPr="00A80310" w:rsidRDefault="00C002B0" w:rsidP="00737711">
            <w:pPr>
              <w:spacing w:after="0" w:line="240" w:lineRule="auto"/>
              <w:rPr>
                <w:rFonts w:ascii="Times New Roman" w:hAnsi="Times New Roman"/>
                <w:b/>
              </w:rPr>
            </w:pPr>
            <w:r>
              <w:rPr>
                <w:rFonts w:ascii="Times New Roman" w:hAnsi="Times New Roman"/>
                <w:b/>
              </w:rPr>
              <w:t>English 8</w:t>
            </w:r>
            <w:r w:rsidRPr="00C002B0">
              <w:rPr>
                <w:rFonts w:ascii="Times New Roman" w:hAnsi="Times New Roman"/>
                <w:b/>
                <w:vertAlign w:val="superscript"/>
              </w:rPr>
              <w:t>th</w:t>
            </w:r>
            <w:r>
              <w:rPr>
                <w:rFonts w:ascii="Times New Roman" w:hAnsi="Times New Roman"/>
                <w:b/>
              </w:rPr>
              <w:t xml:space="preserve"> Regular, Honors</w:t>
            </w:r>
          </w:p>
        </w:tc>
      </w:tr>
      <w:tr w:rsidR="00856627" w:rsidRPr="00A80310" w:rsidTr="00737711">
        <w:tc>
          <w:tcPr>
            <w:tcW w:w="4789" w:type="dxa"/>
            <w:tcBorders>
              <w:right w:val="single" w:sz="4" w:space="0" w:color="auto"/>
            </w:tcBorders>
          </w:tcPr>
          <w:p w:rsidR="00856627" w:rsidRDefault="00856627" w:rsidP="00737711">
            <w:pPr>
              <w:spacing w:after="0" w:line="240" w:lineRule="auto"/>
              <w:rPr>
                <w:rFonts w:ascii="Times New Roman" w:hAnsi="Times New Roman"/>
                <w:b/>
                <w:sz w:val="24"/>
              </w:rPr>
            </w:pPr>
            <w:r w:rsidRPr="00E0785B">
              <w:rPr>
                <w:rFonts w:ascii="Times New Roman" w:hAnsi="Times New Roman"/>
                <w:b/>
                <w:sz w:val="24"/>
              </w:rPr>
              <w:t xml:space="preserve">Week of: </w:t>
            </w:r>
          </w:p>
          <w:p w:rsidR="00856627" w:rsidRPr="00A80310" w:rsidRDefault="00C002B0" w:rsidP="00737711">
            <w:pPr>
              <w:spacing w:after="0" w:line="240" w:lineRule="auto"/>
              <w:rPr>
                <w:rFonts w:ascii="Times New Roman" w:hAnsi="Times New Roman"/>
                <w:b/>
              </w:rPr>
            </w:pPr>
            <w:r>
              <w:rPr>
                <w:rFonts w:ascii="Times New Roman" w:hAnsi="Times New Roman"/>
                <w:b/>
              </w:rPr>
              <w:t>Jan. 4 - 8</w:t>
            </w:r>
          </w:p>
        </w:tc>
        <w:tc>
          <w:tcPr>
            <w:tcW w:w="6389" w:type="dxa"/>
            <w:tcBorders>
              <w:left w:val="single" w:sz="4" w:space="0" w:color="auto"/>
            </w:tcBorders>
          </w:tcPr>
          <w:p w:rsidR="00856627" w:rsidRDefault="00856627" w:rsidP="00737711">
            <w:pPr>
              <w:spacing w:line="240" w:lineRule="auto"/>
              <w:rPr>
                <w:rFonts w:ascii="Times New Roman" w:hAnsi="Times New Roman"/>
                <w:b/>
                <w:sz w:val="20"/>
              </w:rPr>
            </w:pPr>
            <w:r w:rsidRPr="00097F77">
              <w:rPr>
                <w:rFonts w:ascii="Times New Roman" w:hAnsi="Times New Roman"/>
                <w:b/>
                <w:sz w:val="20"/>
              </w:rPr>
              <w:t xml:space="preserve">Unit Name: </w:t>
            </w:r>
          </w:p>
          <w:p w:rsidR="00856627" w:rsidRPr="000031FC" w:rsidRDefault="00C002B0" w:rsidP="00737711">
            <w:pPr>
              <w:spacing w:after="0" w:line="240" w:lineRule="auto"/>
              <w:rPr>
                <w:rFonts w:ascii="Times New Roman" w:hAnsi="Times New Roman"/>
                <w:b/>
              </w:rPr>
            </w:pPr>
            <w:r>
              <w:rPr>
                <w:rFonts w:ascii="Times New Roman" w:hAnsi="Times New Roman"/>
                <w:b/>
              </w:rPr>
              <w:t>Of Mice and Men</w:t>
            </w:r>
          </w:p>
        </w:tc>
      </w:tr>
    </w:tbl>
    <w:p w:rsidR="00856627" w:rsidRDefault="00856627" w:rsidP="00856627">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856627" w:rsidRPr="00A80310" w:rsidTr="00737711">
        <w:trPr>
          <w:trHeight w:val="492"/>
        </w:trPr>
        <w:tc>
          <w:tcPr>
            <w:tcW w:w="5395" w:type="dxa"/>
          </w:tcPr>
          <w:p w:rsidR="00856627" w:rsidRDefault="00856627" w:rsidP="0073771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856627" w:rsidRPr="00A80310" w:rsidRDefault="00C002B0" w:rsidP="00737711">
            <w:pPr>
              <w:spacing w:after="0" w:line="240" w:lineRule="auto"/>
              <w:rPr>
                <w:rFonts w:ascii="Times New Roman" w:hAnsi="Times New Roman"/>
                <w:b/>
              </w:rPr>
            </w:pPr>
            <w:r>
              <w:rPr>
                <w:rFonts w:ascii="Times New Roman" w:hAnsi="Times New Roman"/>
                <w:b/>
              </w:rPr>
              <w:t>After reading Of Mice and Men, do you believe in The American Dream?</w:t>
            </w:r>
          </w:p>
        </w:tc>
        <w:tc>
          <w:tcPr>
            <w:tcW w:w="5783" w:type="dxa"/>
          </w:tcPr>
          <w:p w:rsidR="00856627" w:rsidRDefault="00856627" w:rsidP="0073771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856627" w:rsidRPr="00A80310" w:rsidRDefault="004336F4" w:rsidP="00737711">
            <w:pPr>
              <w:spacing w:after="0" w:line="240" w:lineRule="auto"/>
              <w:rPr>
                <w:rFonts w:ascii="Times New Roman" w:hAnsi="Times New Roman"/>
                <w:b/>
              </w:rPr>
            </w:pPr>
            <w:r>
              <w:rPr>
                <w:rFonts w:ascii="Times New Roman" w:hAnsi="Times New Roman"/>
                <w:b/>
              </w:rPr>
              <w:t>How people are stereotyped and treated today.</w:t>
            </w:r>
          </w:p>
        </w:tc>
      </w:tr>
      <w:tr w:rsidR="00856627" w:rsidRPr="00A80310" w:rsidTr="00737711">
        <w:trPr>
          <w:trHeight w:val="492"/>
        </w:trPr>
        <w:tc>
          <w:tcPr>
            <w:tcW w:w="11178" w:type="dxa"/>
            <w:gridSpan w:val="2"/>
          </w:tcPr>
          <w:p w:rsidR="00856627" w:rsidRPr="00084444" w:rsidRDefault="00856627" w:rsidP="00737711">
            <w:pPr>
              <w:spacing w:after="0" w:line="240" w:lineRule="auto"/>
              <w:rPr>
                <w:rFonts w:ascii="Times New Roman" w:hAnsi="Times New Roman"/>
                <w:sz w:val="14"/>
                <w:szCs w:val="24"/>
              </w:rPr>
            </w:pPr>
            <w:r w:rsidRPr="002413F2">
              <w:rPr>
                <w:rFonts w:ascii="Times New Roman" w:hAnsi="Times New Roman"/>
                <w:b/>
                <w:i/>
                <w:sz w:val="16"/>
                <w:szCs w:val="16"/>
              </w:rPr>
              <w:t>(1A)</w:t>
            </w:r>
            <w:r>
              <w:rPr>
                <w:rFonts w:ascii="Times New Roman" w:hAnsi="Times New Roman"/>
                <w:b/>
              </w:rPr>
              <w:t xml:space="preserve"> Common Core/State Standards: </w:t>
            </w:r>
          </w:p>
        </w:tc>
      </w:tr>
      <w:tr w:rsidR="00856627" w:rsidRPr="00A80310" w:rsidTr="00737711">
        <w:trPr>
          <w:trHeight w:val="1254"/>
        </w:trPr>
        <w:tc>
          <w:tcPr>
            <w:tcW w:w="5395" w:type="dxa"/>
          </w:tcPr>
          <w:p w:rsidR="00856627" w:rsidRDefault="00856627" w:rsidP="0073771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856627" w:rsidRPr="00A80310" w:rsidRDefault="00856627" w:rsidP="0073771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856627" w:rsidRPr="00A80310" w:rsidRDefault="00856627" w:rsidP="0073771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856627" w:rsidRDefault="00856627" w:rsidP="00737711">
            <w:pPr>
              <w:spacing w:after="0" w:line="240" w:lineRule="auto"/>
              <w:rPr>
                <w:rFonts w:ascii="Times New Roman" w:hAnsi="Times New Roman"/>
                <w:b/>
                <w:sz w:val="18"/>
              </w:rPr>
            </w:pPr>
          </w:p>
          <w:p w:rsidR="00856627" w:rsidRPr="001C3FE6" w:rsidRDefault="000031FC" w:rsidP="00737711">
            <w:pPr>
              <w:spacing w:after="0" w:line="240" w:lineRule="auto"/>
              <w:rPr>
                <w:rFonts w:ascii="Times New Roman" w:hAnsi="Times New Roman"/>
              </w:rPr>
            </w:pPr>
            <w:r>
              <w:rPr>
                <w:rFonts w:ascii="Times New Roman" w:hAnsi="Times New Roman"/>
              </w:rPr>
              <w:t xml:space="preserve">OM&amp;M novel, </w:t>
            </w:r>
            <w:proofErr w:type="spellStart"/>
            <w:r>
              <w:rPr>
                <w:rFonts w:ascii="Times New Roman" w:hAnsi="Times New Roman"/>
              </w:rPr>
              <w:t>Youtubes</w:t>
            </w:r>
            <w:proofErr w:type="spellEnd"/>
            <w:r>
              <w:rPr>
                <w:rFonts w:ascii="Times New Roman" w:hAnsi="Times New Roman"/>
              </w:rPr>
              <w:t xml:space="preserve"> of songs</w:t>
            </w:r>
          </w:p>
        </w:tc>
      </w:tr>
      <w:tr w:rsidR="00856627" w:rsidRPr="00A80310" w:rsidTr="00737711">
        <w:trPr>
          <w:trHeight w:val="1523"/>
        </w:trPr>
        <w:tc>
          <w:tcPr>
            <w:tcW w:w="11178" w:type="dxa"/>
            <w:gridSpan w:val="2"/>
          </w:tcPr>
          <w:p w:rsidR="00856627" w:rsidRPr="00A80310" w:rsidRDefault="00856627" w:rsidP="0073771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856627" w:rsidRPr="00A80310" w:rsidRDefault="00856627" w:rsidP="00737711">
            <w:pPr>
              <w:spacing w:after="0" w:line="240" w:lineRule="auto"/>
              <w:rPr>
                <w:rFonts w:ascii="Times New Roman" w:hAnsi="Times New Roman"/>
              </w:rPr>
            </w:pPr>
          </w:p>
          <w:p w:rsidR="00856627" w:rsidRPr="00A80310" w:rsidRDefault="00856627" w:rsidP="0073771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C002B0">
              <w:rPr>
                <w:rFonts w:ascii="Times New Roman" w:hAnsi="Times New Roman"/>
                <w:b/>
              </w:rPr>
              <w:t xml:space="preserve"> Grammar</w:t>
            </w:r>
            <w:r w:rsidR="00A874CA">
              <w:rPr>
                <w:rFonts w:ascii="Times New Roman" w:hAnsi="Times New Roman"/>
                <w:b/>
              </w:rPr>
              <w:t>-Colons, Semi-colons</w:t>
            </w:r>
            <w:r w:rsidR="000031FC">
              <w:rPr>
                <w:rFonts w:ascii="Times New Roman" w:hAnsi="Times New Roman"/>
                <w:b/>
              </w:rPr>
              <w:t>, Of Mice and Men, Cold-Call</w:t>
            </w:r>
          </w:p>
          <w:p w:rsidR="00856627" w:rsidRPr="00A80310" w:rsidRDefault="00856627" w:rsidP="00737711">
            <w:pPr>
              <w:spacing w:after="0" w:line="240" w:lineRule="auto"/>
              <w:rPr>
                <w:rFonts w:ascii="Times New Roman" w:hAnsi="Times New Roman"/>
                <w:b/>
              </w:rPr>
            </w:pPr>
            <w:r w:rsidRPr="00A80310">
              <w:rPr>
                <w:rFonts w:ascii="Times New Roman" w:hAnsi="Times New Roman"/>
                <w:b/>
              </w:rPr>
              <w:t xml:space="preserve">This Week: </w:t>
            </w:r>
            <w:r w:rsidR="00C002B0">
              <w:rPr>
                <w:rFonts w:ascii="Times New Roman" w:hAnsi="Times New Roman"/>
                <w:b/>
              </w:rPr>
              <w:t>Of Mice and Men – FINAL ASSIGNED</w:t>
            </w:r>
          </w:p>
        </w:tc>
      </w:tr>
    </w:tbl>
    <w:p w:rsidR="00856627" w:rsidRDefault="00856627" w:rsidP="00856627">
      <w:pPr>
        <w:spacing w:after="0"/>
      </w:pPr>
    </w:p>
    <w:tbl>
      <w:tblPr>
        <w:tblStyle w:val="TableGrid"/>
        <w:tblW w:w="11106" w:type="dxa"/>
        <w:tblLook w:val="04A0" w:firstRow="1" w:lastRow="0" w:firstColumn="1" w:lastColumn="0" w:noHBand="0" w:noVBand="1"/>
      </w:tblPr>
      <w:tblGrid>
        <w:gridCol w:w="5553"/>
        <w:gridCol w:w="5553"/>
      </w:tblGrid>
      <w:tr w:rsidR="00856627" w:rsidRPr="00A80310" w:rsidTr="00737711">
        <w:trPr>
          <w:trHeight w:val="1026"/>
        </w:trPr>
        <w:tc>
          <w:tcPr>
            <w:tcW w:w="5553" w:type="dxa"/>
          </w:tcPr>
          <w:p w:rsidR="00856627" w:rsidRDefault="00856627" w:rsidP="00737711">
            <w:pPr>
              <w:spacing w:after="0" w:line="240" w:lineRule="auto"/>
              <w:rPr>
                <w:rFonts w:ascii="Times New Roman" w:hAnsi="Times New Roman"/>
              </w:rPr>
            </w:pPr>
            <w:r w:rsidRPr="00A80310">
              <w:rPr>
                <w:rFonts w:ascii="Times New Roman" w:hAnsi="Times New Roman"/>
              </w:rPr>
              <w:t>MONDAY</w:t>
            </w:r>
          </w:p>
          <w:p w:rsidR="00856627" w:rsidRDefault="00856627"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C002B0" w:rsidRPr="00C86B09" w:rsidRDefault="00C002B0" w:rsidP="00737711">
            <w:pPr>
              <w:spacing w:after="0" w:line="240" w:lineRule="auto"/>
              <w:rPr>
                <w:rFonts w:ascii="Times New Roman" w:hAnsi="Times New Roman"/>
                <w:b/>
              </w:rPr>
            </w:pPr>
            <w:r>
              <w:rPr>
                <w:rFonts w:ascii="Times New Roman" w:hAnsi="Times New Roman"/>
                <w:b/>
              </w:rPr>
              <w:t>Honors: With my tablemates, I will produce a Character Comparison Poster of Curley’s wife and Crooks. Regular: I will finish reading OM&amp;M. I will comment on the ending.</w:t>
            </w:r>
          </w:p>
          <w:p w:rsidR="00856627" w:rsidRPr="00902220" w:rsidRDefault="00856627" w:rsidP="0073771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874CA">
              <w:rPr>
                <w:rFonts w:ascii="Times New Roman" w:hAnsi="Times New Roman"/>
                <w:b/>
              </w:rPr>
              <w:t>Grammar practice</w:t>
            </w:r>
          </w:p>
        </w:tc>
        <w:tc>
          <w:tcPr>
            <w:tcW w:w="5553" w:type="dxa"/>
          </w:tcPr>
          <w:p w:rsidR="00856627" w:rsidRDefault="00856627" w:rsidP="00737711">
            <w:pPr>
              <w:spacing w:after="0" w:line="240" w:lineRule="auto"/>
              <w:rPr>
                <w:rFonts w:ascii="Times New Roman" w:hAnsi="Times New Roman"/>
              </w:rPr>
            </w:pPr>
            <w:r>
              <w:rPr>
                <w:rFonts w:ascii="Times New Roman" w:hAnsi="Times New Roman"/>
              </w:rPr>
              <w:t xml:space="preserve"> </w:t>
            </w:r>
          </w:p>
          <w:p w:rsidR="00856627" w:rsidRDefault="00856627" w:rsidP="00737711">
            <w:pPr>
              <w:spacing w:after="0" w:line="240" w:lineRule="auto"/>
              <w:rPr>
                <w:rFonts w:ascii="Times New Roman" w:hAnsi="Times New Roman"/>
              </w:rPr>
            </w:pPr>
          </w:p>
          <w:p w:rsidR="00856627" w:rsidRDefault="00856627" w:rsidP="0073771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002B0">
              <w:rPr>
                <w:rFonts w:ascii="Times New Roman" w:hAnsi="Times New Roman"/>
                <w:b/>
              </w:rPr>
              <w:t>Recorded Vocab. Words, Literary Elements/Rhetorical Devices</w:t>
            </w:r>
          </w:p>
          <w:p w:rsidR="00856627" w:rsidRPr="002413F2" w:rsidRDefault="00856627" w:rsidP="0073771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A874CA">
              <w:rPr>
                <w:rFonts w:ascii="Times New Roman" w:hAnsi="Times New Roman"/>
                <w:b/>
              </w:rPr>
              <w:t>Share out one comparison or contrast.</w:t>
            </w:r>
          </w:p>
        </w:tc>
      </w:tr>
      <w:tr w:rsidR="00856627" w:rsidRPr="00A80310" w:rsidTr="00737711">
        <w:trPr>
          <w:trHeight w:val="1049"/>
        </w:trPr>
        <w:tc>
          <w:tcPr>
            <w:tcW w:w="5553" w:type="dxa"/>
          </w:tcPr>
          <w:p w:rsidR="00856627" w:rsidRPr="00A80310" w:rsidRDefault="00856627" w:rsidP="00737711">
            <w:pPr>
              <w:spacing w:after="0" w:line="240" w:lineRule="auto"/>
              <w:rPr>
                <w:rFonts w:ascii="Times New Roman" w:hAnsi="Times New Roman"/>
              </w:rPr>
            </w:pPr>
            <w:r w:rsidRPr="00A80310">
              <w:rPr>
                <w:rFonts w:ascii="Times New Roman" w:hAnsi="Times New Roman"/>
              </w:rPr>
              <w:t>TUESDAY</w:t>
            </w:r>
          </w:p>
          <w:p w:rsidR="00856627" w:rsidRDefault="00856627"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C002B0" w:rsidRDefault="00C002B0" w:rsidP="00737711">
            <w:pPr>
              <w:spacing w:after="0" w:line="240" w:lineRule="auto"/>
              <w:rPr>
                <w:rFonts w:ascii="Times New Roman" w:hAnsi="Times New Roman"/>
                <w:b/>
              </w:rPr>
            </w:pPr>
            <w:r>
              <w:rPr>
                <w:rFonts w:ascii="Times New Roman" w:hAnsi="Times New Roman"/>
                <w:b/>
              </w:rPr>
              <w:t>Honors: I will share my observations about Crooks and Curley’s wife.</w:t>
            </w:r>
          </w:p>
          <w:p w:rsidR="00C002B0" w:rsidRDefault="00C002B0" w:rsidP="00737711">
            <w:pPr>
              <w:spacing w:after="0" w:line="240" w:lineRule="auto"/>
              <w:rPr>
                <w:rFonts w:ascii="Times New Roman" w:hAnsi="Times New Roman"/>
                <w:b/>
              </w:rPr>
            </w:pPr>
            <w:r>
              <w:rPr>
                <w:rFonts w:ascii="Times New Roman" w:hAnsi="Times New Roman"/>
                <w:b/>
              </w:rPr>
              <w:t xml:space="preserve">Regular: </w:t>
            </w:r>
            <w:r>
              <w:rPr>
                <w:rFonts w:ascii="Times New Roman" w:hAnsi="Times New Roman"/>
                <w:b/>
              </w:rPr>
              <w:t>With my tablemates, I will produce a Character Comparison Poster of Curley’s wife and Crooks. I will share out an observation.</w:t>
            </w:r>
          </w:p>
          <w:p w:rsidR="00856627" w:rsidRDefault="00856627"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874CA">
              <w:rPr>
                <w:rFonts w:ascii="Times New Roman" w:hAnsi="Times New Roman"/>
                <w:b/>
              </w:rPr>
              <w:t>Grammar practice</w:t>
            </w:r>
          </w:p>
          <w:p w:rsidR="00856627" w:rsidRPr="00902220" w:rsidRDefault="00856627" w:rsidP="00737711">
            <w:pPr>
              <w:spacing w:after="0" w:line="240" w:lineRule="auto"/>
              <w:rPr>
                <w:rFonts w:ascii="Times New Roman" w:hAnsi="Times New Roman"/>
                <w:b/>
              </w:rPr>
            </w:pPr>
          </w:p>
        </w:tc>
        <w:tc>
          <w:tcPr>
            <w:tcW w:w="5553" w:type="dxa"/>
          </w:tcPr>
          <w:p w:rsidR="00856627" w:rsidRDefault="00856627" w:rsidP="00737711">
            <w:pPr>
              <w:spacing w:after="0" w:line="240" w:lineRule="auto"/>
              <w:rPr>
                <w:rFonts w:ascii="Times New Roman" w:hAnsi="Times New Roman"/>
                <w:b/>
              </w:rPr>
            </w:pPr>
          </w:p>
          <w:p w:rsidR="00856627" w:rsidRDefault="00856627" w:rsidP="00737711">
            <w:pPr>
              <w:spacing w:after="0" w:line="240" w:lineRule="auto"/>
              <w:rPr>
                <w:rFonts w:ascii="Times New Roman" w:hAnsi="Times New Roman"/>
                <w:b/>
              </w:rPr>
            </w:pPr>
          </w:p>
          <w:p w:rsidR="00856627" w:rsidRDefault="00856627" w:rsidP="0073771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0031FC">
              <w:rPr>
                <w:rFonts w:ascii="Times New Roman" w:hAnsi="Times New Roman"/>
                <w:b/>
              </w:rPr>
              <w:t xml:space="preserve"> Analyze one song for Tone and Mood</w:t>
            </w:r>
            <w:r w:rsidR="00001D7C">
              <w:rPr>
                <w:rFonts w:ascii="Times New Roman" w:hAnsi="Times New Roman"/>
                <w:b/>
              </w:rPr>
              <w:t xml:space="preserve"> on a poster, with my tablemates.</w:t>
            </w:r>
          </w:p>
          <w:p w:rsidR="00856627" w:rsidRDefault="00856627" w:rsidP="0073771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0031FC">
              <w:rPr>
                <w:rFonts w:ascii="Times New Roman" w:hAnsi="Times New Roman"/>
                <w:b/>
              </w:rPr>
              <w:t xml:space="preserve"> </w:t>
            </w:r>
            <w:r w:rsidR="00001D7C">
              <w:rPr>
                <w:rFonts w:ascii="Times New Roman" w:hAnsi="Times New Roman"/>
                <w:b/>
              </w:rPr>
              <w:t>Share poster.</w:t>
            </w:r>
          </w:p>
          <w:p w:rsidR="00A874CA" w:rsidRDefault="00A874CA" w:rsidP="00737711">
            <w:pPr>
              <w:spacing w:after="0" w:line="240" w:lineRule="auto"/>
              <w:rPr>
                <w:rFonts w:ascii="Times New Roman" w:hAnsi="Times New Roman"/>
                <w:b/>
              </w:rPr>
            </w:pPr>
          </w:p>
          <w:p w:rsidR="00A874CA" w:rsidRPr="00A80310" w:rsidRDefault="00A874CA" w:rsidP="00737711">
            <w:pPr>
              <w:spacing w:after="0" w:line="240" w:lineRule="auto"/>
              <w:rPr>
                <w:rFonts w:ascii="Times New Roman" w:hAnsi="Times New Roman"/>
                <w:b/>
              </w:rPr>
            </w:pPr>
            <w:r>
              <w:rPr>
                <w:rFonts w:ascii="Times New Roman" w:hAnsi="Times New Roman"/>
                <w:b/>
              </w:rPr>
              <w:t>HW: FINAL ASSIGNED- DUE Jan. 13 (see attached Rubric)</w:t>
            </w:r>
          </w:p>
        </w:tc>
      </w:tr>
      <w:tr w:rsidR="00856627" w:rsidRPr="00A80310" w:rsidTr="00737711">
        <w:trPr>
          <w:trHeight w:val="1073"/>
        </w:trPr>
        <w:tc>
          <w:tcPr>
            <w:tcW w:w="5553" w:type="dxa"/>
          </w:tcPr>
          <w:p w:rsidR="00856627" w:rsidRDefault="00856627" w:rsidP="00737711">
            <w:pPr>
              <w:spacing w:after="0" w:line="240" w:lineRule="auto"/>
              <w:rPr>
                <w:rFonts w:ascii="Times New Roman" w:hAnsi="Times New Roman"/>
              </w:rPr>
            </w:pPr>
            <w:r w:rsidRPr="00A80310">
              <w:rPr>
                <w:rFonts w:ascii="Times New Roman" w:hAnsi="Times New Roman"/>
              </w:rPr>
              <w:t>WEDNESDAY</w:t>
            </w:r>
          </w:p>
          <w:p w:rsidR="00856627" w:rsidRDefault="00856627"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A874CA">
              <w:rPr>
                <w:rFonts w:ascii="Times New Roman" w:hAnsi="Times New Roman"/>
                <w:b/>
              </w:rPr>
              <w:t xml:space="preserve"> I will use today productively to write my rough draft of the first essay of my Final.</w:t>
            </w:r>
          </w:p>
          <w:p w:rsidR="00856627" w:rsidRPr="00902220" w:rsidRDefault="000031FC" w:rsidP="00737711">
            <w:pPr>
              <w:spacing w:after="0" w:line="240" w:lineRule="auto"/>
              <w:rPr>
                <w:rFonts w:ascii="Times New Roman" w:hAnsi="Times New Roman"/>
                <w:b/>
              </w:rPr>
            </w:pPr>
            <w:r w:rsidRPr="00C86B09">
              <w:rPr>
                <w:rFonts w:ascii="Times New Roman" w:hAnsi="Times New Roman"/>
                <w:b/>
                <w:i/>
                <w:sz w:val="16"/>
                <w:szCs w:val="16"/>
              </w:rPr>
              <w:t xml:space="preserve"> </w:t>
            </w:r>
            <w:r w:rsidR="00856627" w:rsidRPr="00C86B09">
              <w:rPr>
                <w:rFonts w:ascii="Times New Roman" w:hAnsi="Times New Roman"/>
                <w:b/>
                <w:i/>
                <w:sz w:val="16"/>
                <w:szCs w:val="16"/>
              </w:rPr>
              <w:t>(1C)</w:t>
            </w:r>
            <w:r w:rsidR="00856627" w:rsidRPr="00C86B09">
              <w:rPr>
                <w:rFonts w:ascii="Times New Roman" w:hAnsi="Times New Roman"/>
                <w:b/>
              </w:rPr>
              <w:t xml:space="preserve"> Do Now:</w:t>
            </w:r>
            <w:r w:rsidR="00A874CA">
              <w:rPr>
                <w:rFonts w:ascii="Times New Roman" w:hAnsi="Times New Roman"/>
                <w:b/>
              </w:rPr>
              <w:t xml:space="preserve"> Grammar practice</w:t>
            </w:r>
          </w:p>
          <w:p w:rsidR="00856627" w:rsidRPr="00902220" w:rsidRDefault="00856627" w:rsidP="00737711">
            <w:pPr>
              <w:spacing w:after="0" w:line="240" w:lineRule="auto"/>
              <w:rPr>
                <w:rFonts w:ascii="Times New Roman" w:hAnsi="Times New Roman"/>
                <w:b/>
              </w:rPr>
            </w:pPr>
          </w:p>
        </w:tc>
        <w:tc>
          <w:tcPr>
            <w:tcW w:w="5553" w:type="dxa"/>
          </w:tcPr>
          <w:p w:rsidR="00856627" w:rsidRDefault="00856627" w:rsidP="00737711">
            <w:pPr>
              <w:spacing w:after="0" w:line="240" w:lineRule="auto"/>
              <w:rPr>
                <w:rFonts w:ascii="Times New Roman" w:hAnsi="Times New Roman"/>
              </w:rPr>
            </w:pPr>
          </w:p>
          <w:p w:rsidR="00856627" w:rsidRDefault="00856627" w:rsidP="00737711">
            <w:pPr>
              <w:spacing w:after="0" w:line="240" w:lineRule="auto"/>
              <w:rPr>
                <w:rFonts w:ascii="Times New Roman" w:hAnsi="Times New Roman"/>
              </w:rPr>
            </w:pPr>
          </w:p>
          <w:p w:rsidR="00856627" w:rsidRDefault="00856627" w:rsidP="0073771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874CA">
              <w:rPr>
                <w:rFonts w:ascii="Times New Roman" w:hAnsi="Times New Roman"/>
                <w:b/>
              </w:rPr>
              <w:t xml:space="preserve"> Progress on Final. </w:t>
            </w:r>
          </w:p>
          <w:p w:rsidR="00856627" w:rsidRPr="001C3FE6" w:rsidRDefault="00856627" w:rsidP="0073771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001D7C">
              <w:rPr>
                <w:rFonts w:ascii="Times New Roman" w:hAnsi="Times New Roman"/>
                <w:b/>
              </w:rPr>
              <w:t xml:space="preserve"> Listen to another song; share-out comments.</w:t>
            </w:r>
          </w:p>
        </w:tc>
      </w:tr>
      <w:tr w:rsidR="00856627" w:rsidRPr="00A80310" w:rsidTr="00737711">
        <w:trPr>
          <w:trHeight w:val="1026"/>
        </w:trPr>
        <w:tc>
          <w:tcPr>
            <w:tcW w:w="5553" w:type="dxa"/>
          </w:tcPr>
          <w:p w:rsidR="00856627" w:rsidRDefault="00856627" w:rsidP="00737711">
            <w:pPr>
              <w:spacing w:after="0" w:line="240" w:lineRule="auto"/>
              <w:rPr>
                <w:rFonts w:ascii="Times New Roman" w:hAnsi="Times New Roman"/>
              </w:rPr>
            </w:pPr>
            <w:r w:rsidRPr="00A80310">
              <w:rPr>
                <w:rFonts w:ascii="Times New Roman" w:hAnsi="Times New Roman"/>
              </w:rPr>
              <w:t>THURSDAY</w:t>
            </w:r>
          </w:p>
          <w:p w:rsidR="00856627" w:rsidRDefault="00856627"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874CA">
              <w:rPr>
                <w:rFonts w:ascii="Times New Roman" w:hAnsi="Times New Roman"/>
                <w:b/>
              </w:rPr>
              <w:t>I will watch the movie, OM&amp;M.</w:t>
            </w:r>
          </w:p>
          <w:p w:rsidR="00856627" w:rsidRPr="00A80310" w:rsidRDefault="000031FC" w:rsidP="00737711">
            <w:pPr>
              <w:spacing w:after="0" w:line="240" w:lineRule="auto"/>
              <w:rPr>
                <w:rFonts w:ascii="Times New Roman" w:hAnsi="Times New Roman"/>
              </w:rPr>
            </w:pPr>
            <w:r w:rsidRPr="00C86B09">
              <w:rPr>
                <w:rFonts w:ascii="Times New Roman" w:hAnsi="Times New Roman"/>
                <w:b/>
                <w:i/>
                <w:sz w:val="16"/>
                <w:szCs w:val="16"/>
              </w:rPr>
              <w:t xml:space="preserve"> </w:t>
            </w:r>
            <w:r w:rsidR="00856627" w:rsidRPr="00C86B09">
              <w:rPr>
                <w:rFonts w:ascii="Times New Roman" w:hAnsi="Times New Roman"/>
                <w:b/>
                <w:i/>
                <w:sz w:val="16"/>
                <w:szCs w:val="16"/>
              </w:rPr>
              <w:t>(1C)</w:t>
            </w:r>
            <w:r w:rsidR="00856627">
              <w:rPr>
                <w:rFonts w:ascii="Times New Roman" w:hAnsi="Times New Roman"/>
                <w:b/>
              </w:rPr>
              <w:t xml:space="preserve"> Do Now: </w:t>
            </w:r>
            <w:r w:rsidR="00A874CA">
              <w:rPr>
                <w:rFonts w:ascii="Times New Roman" w:hAnsi="Times New Roman"/>
                <w:b/>
              </w:rPr>
              <w:t>Grammar practice</w:t>
            </w:r>
          </w:p>
        </w:tc>
        <w:tc>
          <w:tcPr>
            <w:tcW w:w="5553" w:type="dxa"/>
          </w:tcPr>
          <w:p w:rsidR="00856627" w:rsidRDefault="00856627" w:rsidP="00737711">
            <w:pPr>
              <w:spacing w:after="0" w:line="240" w:lineRule="auto"/>
              <w:rPr>
                <w:rFonts w:ascii="Times New Roman" w:hAnsi="Times New Roman"/>
              </w:rPr>
            </w:pPr>
          </w:p>
          <w:p w:rsidR="00856627" w:rsidRDefault="00856627" w:rsidP="00737711">
            <w:pPr>
              <w:spacing w:after="0" w:line="240" w:lineRule="auto"/>
              <w:rPr>
                <w:rFonts w:ascii="Times New Roman" w:hAnsi="Times New Roman"/>
              </w:rPr>
            </w:pPr>
          </w:p>
          <w:p w:rsidR="00856627" w:rsidRDefault="00856627" w:rsidP="0073771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336F4">
              <w:rPr>
                <w:rFonts w:ascii="Times New Roman" w:hAnsi="Times New Roman"/>
                <w:b/>
              </w:rPr>
              <w:t>Movie focus</w:t>
            </w:r>
          </w:p>
          <w:p w:rsidR="00856627" w:rsidRPr="00A80310" w:rsidRDefault="00856627" w:rsidP="0073771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001D7C">
              <w:rPr>
                <w:rFonts w:ascii="Times New Roman" w:hAnsi="Times New Roman"/>
                <w:b/>
              </w:rPr>
              <w:t>Initial reflection about movie.</w:t>
            </w:r>
          </w:p>
        </w:tc>
      </w:tr>
      <w:tr w:rsidR="00856627" w:rsidRPr="00A80310" w:rsidTr="00737711">
        <w:trPr>
          <w:trHeight w:val="755"/>
        </w:trPr>
        <w:tc>
          <w:tcPr>
            <w:tcW w:w="5553" w:type="dxa"/>
          </w:tcPr>
          <w:p w:rsidR="00856627" w:rsidRDefault="00856627" w:rsidP="00737711">
            <w:pPr>
              <w:spacing w:after="0" w:line="240" w:lineRule="auto"/>
              <w:rPr>
                <w:rFonts w:ascii="Times New Roman" w:hAnsi="Times New Roman"/>
              </w:rPr>
            </w:pPr>
            <w:r w:rsidRPr="00A80310">
              <w:rPr>
                <w:rFonts w:ascii="Times New Roman" w:hAnsi="Times New Roman"/>
              </w:rPr>
              <w:lastRenderedPageBreak/>
              <w:t>FRIDAY</w:t>
            </w:r>
          </w:p>
          <w:p w:rsidR="00856627" w:rsidRPr="00C86B09" w:rsidRDefault="00856627" w:rsidP="0073771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874CA">
              <w:rPr>
                <w:rFonts w:ascii="Times New Roman" w:hAnsi="Times New Roman"/>
                <w:b/>
              </w:rPr>
              <w:t>I will watch the movie, OM&amp;M. I will participate in a discussion of the differences.</w:t>
            </w:r>
          </w:p>
          <w:p w:rsidR="00856627" w:rsidRPr="002413F2" w:rsidRDefault="00856627"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874CA">
              <w:rPr>
                <w:rFonts w:ascii="Times New Roman" w:hAnsi="Times New Roman"/>
                <w:b/>
              </w:rPr>
              <w:t>Grammar practice</w:t>
            </w:r>
          </w:p>
        </w:tc>
        <w:tc>
          <w:tcPr>
            <w:tcW w:w="5553" w:type="dxa"/>
          </w:tcPr>
          <w:p w:rsidR="00856627" w:rsidRDefault="00856627" w:rsidP="00737711">
            <w:pPr>
              <w:spacing w:after="0" w:line="240" w:lineRule="auto"/>
              <w:rPr>
                <w:rFonts w:ascii="Times New Roman" w:hAnsi="Times New Roman"/>
              </w:rPr>
            </w:pPr>
          </w:p>
          <w:p w:rsidR="00856627" w:rsidRDefault="00856627" w:rsidP="0073771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0031FC">
              <w:rPr>
                <w:rFonts w:ascii="Times New Roman" w:hAnsi="Times New Roman"/>
                <w:b/>
              </w:rPr>
              <w:t>Participation</w:t>
            </w:r>
            <w:r w:rsidR="00A874CA">
              <w:rPr>
                <w:rFonts w:ascii="Times New Roman" w:hAnsi="Times New Roman"/>
                <w:b/>
              </w:rPr>
              <w:t xml:space="preserve"> in discussion. </w:t>
            </w:r>
          </w:p>
          <w:p w:rsidR="00856627" w:rsidRPr="00A80310" w:rsidRDefault="00856627" w:rsidP="0073771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001D7C">
              <w:rPr>
                <w:rFonts w:ascii="Times New Roman" w:hAnsi="Times New Roman"/>
                <w:b/>
              </w:rPr>
              <w:t>Listen, comment upon, song from Dust Bowl.</w:t>
            </w:r>
            <w:bookmarkStart w:id="0" w:name="_GoBack"/>
            <w:bookmarkEnd w:id="0"/>
          </w:p>
        </w:tc>
      </w:tr>
      <w:tr w:rsidR="00856627" w:rsidTr="00737711">
        <w:tc>
          <w:tcPr>
            <w:tcW w:w="11106" w:type="dxa"/>
            <w:gridSpan w:val="2"/>
          </w:tcPr>
          <w:p w:rsidR="00856627" w:rsidRDefault="00856627" w:rsidP="00737711">
            <w:pPr>
              <w:spacing w:after="0"/>
              <w:rPr>
                <w:rFonts w:ascii="Times New Roman" w:hAnsi="Times New Roman"/>
                <w:b/>
              </w:rPr>
            </w:pPr>
            <w:r w:rsidRPr="002F5786">
              <w:rPr>
                <w:rFonts w:ascii="Times New Roman" w:hAnsi="Times New Roman"/>
                <w:b/>
              </w:rPr>
              <w:t>Vocabulary</w:t>
            </w:r>
          </w:p>
          <w:p w:rsidR="00C002B0" w:rsidRDefault="00C002B0" w:rsidP="00737711">
            <w:pPr>
              <w:spacing w:after="0"/>
              <w:rPr>
                <w:rFonts w:ascii="Times New Roman" w:hAnsi="Times New Roman"/>
                <w:b/>
              </w:rPr>
            </w:pPr>
            <w:r>
              <w:rPr>
                <w:rFonts w:ascii="Times New Roman" w:hAnsi="Times New Roman"/>
                <w:b/>
              </w:rPr>
              <w:t>Abut</w:t>
            </w:r>
          </w:p>
          <w:p w:rsidR="00C002B0" w:rsidRDefault="00C002B0" w:rsidP="00737711">
            <w:pPr>
              <w:spacing w:after="0"/>
              <w:rPr>
                <w:rFonts w:ascii="Times New Roman" w:hAnsi="Times New Roman"/>
                <w:b/>
              </w:rPr>
            </w:pPr>
            <w:r>
              <w:rPr>
                <w:rFonts w:ascii="Times New Roman" w:hAnsi="Times New Roman"/>
                <w:b/>
              </w:rPr>
              <w:t>Garrulous</w:t>
            </w:r>
          </w:p>
          <w:p w:rsidR="00C002B0" w:rsidRDefault="00C002B0" w:rsidP="00737711">
            <w:pPr>
              <w:spacing w:after="0"/>
              <w:rPr>
                <w:rFonts w:ascii="Times New Roman" w:hAnsi="Times New Roman"/>
                <w:b/>
              </w:rPr>
            </w:pPr>
            <w:r>
              <w:rPr>
                <w:rFonts w:ascii="Times New Roman" w:hAnsi="Times New Roman"/>
                <w:b/>
              </w:rPr>
              <w:t>Raucous</w:t>
            </w:r>
          </w:p>
          <w:p w:rsidR="00C002B0" w:rsidRDefault="00C002B0" w:rsidP="00737711">
            <w:pPr>
              <w:spacing w:after="0"/>
              <w:rPr>
                <w:rFonts w:ascii="Times New Roman" w:hAnsi="Times New Roman"/>
                <w:b/>
              </w:rPr>
            </w:pPr>
            <w:r>
              <w:rPr>
                <w:rFonts w:ascii="Times New Roman" w:hAnsi="Times New Roman"/>
                <w:b/>
              </w:rPr>
              <w:t>Bedlam</w:t>
            </w:r>
          </w:p>
          <w:p w:rsidR="00C002B0" w:rsidRDefault="00C002B0" w:rsidP="00737711">
            <w:pPr>
              <w:spacing w:after="0"/>
              <w:rPr>
                <w:rFonts w:ascii="Times New Roman" w:hAnsi="Times New Roman"/>
                <w:b/>
              </w:rPr>
            </w:pPr>
            <w:r>
              <w:rPr>
                <w:rFonts w:ascii="Times New Roman" w:hAnsi="Times New Roman"/>
                <w:b/>
              </w:rPr>
              <w:t>Perplex</w:t>
            </w:r>
          </w:p>
          <w:p w:rsidR="00C002B0" w:rsidRDefault="00C002B0" w:rsidP="00737711">
            <w:pPr>
              <w:spacing w:after="0"/>
              <w:rPr>
                <w:rFonts w:ascii="Times New Roman" w:hAnsi="Times New Roman"/>
                <w:b/>
              </w:rPr>
            </w:pPr>
            <w:r>
              <w:rPr>
                <w:rFonts w:ascii="Times New Roman" w:hAnsi="Times New Roman"/>
                <w:b/>
              </w:rPr>
              <w:t>Marooned</w:t>
            </w:r>
          </w:p>
          <w:p w:rsidR="00C002B0" w:rsidRDefault="00C002B0" w:rsidP="00737711">
            <w:pPr>
              <w:spacing w:after="0"/>
              <w:rPr>
                <w:rFonts w:ascii="Times New Roman" w:hAnsi="Times New Roman"/>
                <w:b/>
              </w:rPr>
            </w:pPr>
            <w:r>
              <w:rPr>
                <w:rFonts w:ascii="Times New Roman" w:hAnsi="Times New Roman"/>
                <w:b/>
              </w:rPr>
              <w:t>Feebleminded</w:t>
            </w:r>
          </w:p>
          <w:p w:rsidR="00C002B0" w:rsidRDefault="00C002B0" w:rsidP="00737711">
            <w:pPr>
              <w:spacing w:after="0"/>
              <w:rPr>
                <w:rFonts w:ascii="Times New Roman" w:hAnsi="Times New Roman"/>
                <w:b/>
              </w:rPr>
            </w:pPr>
            <w:r>
              <w:rPr>
                <w:rFonts w:ascii="Times New Roman" w:hAnsi="Times New Roman"/>
                <w:b/>
              </w:rPr>
              <w:t>Adroit</w:t>
            </w:r>
          </w:p>
          <w:p w:rsidR="00C002B0" w:rsidRDefault="00C002B0" w:rsidP="00737711">
            <w:pPr>
              <w:spacing w:after="0"/>
              <w:rPr>
                <w:rFonts w:ascii="Times New Roman" w:hAnsi="Times New Roman"/>
                <w:b/>
              </w:rPr>
            </w:pPr>
            <w:r>
              <w:rPr>
                <w:rFonts w:ascii="Times New Roman" w:hAnsi="Times New Roman"/>
                <w:b/>
              </w:rPr>
              <w:t>Begrudge</w:t>
            </w:r>
          </w:p>
          <w:p w:rsidR="00C002B0" w:rsidRDefault="00C002B0" w:rsidP="00737711">
            <w:pPr>
              <w:spacing w:after="0"/>
              <w:rPr>
                <w:rFonts w:ascii="Times New Roman" w:hAnsi="Times New Roman"/>
                <w:b/>
              </w:rPr>
            </w:pPr>
            <w:r>
              <w:rPr>
                <w:rFonts w:ascii="Times New Roman" w:hAnsi="Times New Roman"/>
                <w:b/>
              </w:rPr>
              <w:t>Blunder</w:t>
            </w:r>
          </w:p>
          <w:p w:rsidR="00C002B0" w:rsidRDefault="00C002B0" w:rsidP="00737711">
            <w:pPr>
              <w:spacing w:after="0"/>
              <w:rPr>
                <w:rFonts w:ascii="Times New Roman" w:hAnsi="Times New Roman"/>
                <w:b/>
              </w:rPr>
            </w:pPr>
            <w:r>
              <w:rPr>
                <w:rFonts w:ascii="Times New Roman" w:hAnsi="Times New Roman"/>
                <w:b/>
              </w:rPr>
              <w:t>*coalesce</w:t>
            </w:r>
          </w:p>
          <w:p w:rsidR="00C002B0" w:rsidRPr="002F5786" w:rsidRDefault="00C002B0" w:rsidP="00737711">
            <w:pPr>
              <w:spacing w:after="0"/>
              <w:rPr>
                <w:rFonts w:ascii="Times New Roman" w:hAnsi="Times New Roman"/>
                <w:b/>
              </w:rPr>
            </w:pPr>
            <w:r>
              <w:rPr>
                <w:rFonts w:ascii="Times New Roman" w:hAnsi="Times New Roman"/>
                <w:b/>
              </w:rPr>
              <w:t>*cynic</w:t>
            </w:r>
          </w:p>
        </w:tc>
      </w:tr>
      <w:tr w:rsidR="00856627" w:rsidTr="00737711">
        <w:tc>
          <w:tcPr>
            <w:tcW w:w="11106" w:type="dxa"/>
            <w:gridSpan w:val="2"/>
          </w:tcPr>
          <w:p w:rsidR="00856627" w:rsidRDefault="00856627" w:rsidP="00737711">
            <w:pPr>
              <w:spacing w:after="0"/>
              <w:rPr>
                <w:rFonts w:ascii="Times New Roman" w:hAnsi="Times New Roman"/>
                <w:b/>
              </w:rPr>
            </w:pPr>
            <w:r w:rsidRPr="002F5786">
              <w:rPr>
                <w:rFonts w:ascii="Times New Roman" w:hAnsi="Times New Roman"/>
                <w:b/>
              </w:rPr>
              <w:t>Latin/Greek Roots</w:t>
            </w:r>
          </w:p>
          <w:p w:rsidR="000D1CD3" w:rsidRDefault="000D1CD3" w:rsidP="00737711">
            <w:pPr>
              <w:spacing w:after="0"/>
              <w:rPr>
                <w:rFonts w:ascii="Times New Roman" w:hAnsi="Times New Roman"/>
                <w:b/>
              </w:rPr>
            </w:pPr>
            <w:r>
              <w:rPr>
                <w:rFonts w:ascii="Times New Roman" w:hAnsi="Times New Roman"/>
                <w:b/>
              </w:rPr>
              <w:t>Stella =   star                                 stellar, constellation, interstellar</w:t>
            </w:r>
          </w:p>
          <w:p w:rsidR="000D1CD3" w:rsidRPr="002F5786" w:rsidRDefault="000D1CD3" w:rsidP="00737711">
            <w:pPr>
              <w:spacing w:after="0"/>
              <w:rPr>
                <w:rFonts w:ascii="Times New Roman" w:hAnsi="Times New Roman"/>
                <w:b/>
              </w:rPr>
            </w:pPr>
            <w:proofErr w:type="spellStart"/>
            <w:r>
              <w:rPr>
                <w:rFonts w:ascii="Times New Roman" w:hAnsi="Times New Roman"/>
                <w:b/>
              </w:rPr>
              <w:t>Verto</w:t>
            </w:r>
            <w:proofErr w:type="spellEnd"/>
            <w:r>
              <w:rPr>
                <w:rFonts w:ascii="Times New Roman" w:hAnsi="Times New Roman"/>
                <w:b/>
              </w:rPr>
              <w:t xml:space="preserve">, </w:t>
            </w:r>
            <w:proofErr w:type="spellStart"/>
            <w:r>
              <w:rPr>
                <w:rFonts w:ascii="Times New Roman" w:hAnsi="Times New Roman"/>
                <w:b/>
              </w:rPr>
              <w:t>versum</w:t>
            </w:r>
            <w:proofErr w:type="spellEnd"/>
            <w:r>
              <w:rPr>
                <w:rFonts w:ascii="Times New Roman" w:hAnsi="Times New Roman"/>
                <w:b/>
              </w:rPr>
              <w:t xml:space="preserve"> = turn                   reverse advertise, universe, controversial</w:t>
            </w:r>
          </w:p>
        </w:tc>
      </w:tr>
      <w:tr w:rsidR="00856627" w:rsidTr="00737711">
        <w:tc>
          <w:tcPr>
            <w:tcW w:w="11106" w:type="dxa"/>
            <w:gridSpan w:val="2"/>
          </w:tcPr>
          <w:p w:rsidR="00856627" w:rsidRDefault="00856627" w:rsidP="00737711">
            <w:pPr>
              <w:spacing w:after="0"/>
              <w:rPr>
                <w:rFonts w:ascii="Times New Roman" w:hAnsi="Times New Roman"/>
                <w:b/>
              </w:rPr>
            </w:pPr>
            <w:r w:rsidRPr="002F5786">
              <w:rPr>
                <w:rFonts w:ascii="Times New Roman" w:hAnsi="Times New Roman"/>
                <w:b/>
              </w:rPr>
              <w:t>Literary Elements/Rhetorical Devices</w:t>
            </w:r>
            <w:r w:rsidR="00C002B0">
              <w:rPr>
                <w:rFonts w:ascii="Times New Roman" w:hAnsi="Times New Roman"/>
                <w:b/>
              </w:rPr>
              <w:t xml:space="preserve"> – FOR THE SEMESTER</w:t>
            </w:r>
            <w:r w:rsidR="00955FFA">
              <w:rPr>
                <w:rFonts w:ascii="Times New Roman" w:hAnsi="Times New Roman"/>
                <w:b/>
              </w:rPr>
              <w:t xml:space="preserve"> (26)</w:t>
            </w:r>
          </w:p>
          <w:p w:rsidR="00C002B0" w:rsidRDefault="00C002B0" w:rsidP="00737711">
            <w:pPr>
              <w:spacing w:after="0"/>
              <w:rPr>
                <w:rFonts w:ascii="Times New Roman" w:hAnsi="Times New Roman"/>
                <w:b/>
              </w:rPr>
            </w:pPr>
            <w:r>
              <w:rPr>
                <w:rFonts w:ascii="Times New Roman" w:hAnsi="Times New Roman"/>
                <w:b/>
              </w:rPr>
              <w:t>Irony: Dramatic, Verbal, Situational                                              Allegory</w:t>
            </w:r>
          </w:p>
          <w:p w:rsidR="00C002B0" w:rsidRDefault="00C002B0" w:rsidP="00737711">
            <w:pPr>
              <w:spacing w:after="0"/>
              <w:rPr>
                <w:rFonts w:ascii="Times New Roman" w:hAnsi="Times New Roman"/>
                <w:b/>
              </w:rPr>
            </w:pPr>
            <w:r>
              <w:rPr>
                <w:rFonts w:ascii="Times New Roman" w:hAnsi="Times New Roman"/>
                <w:b/>
              </w:rPr>
              <w:t>Dilemma                                                                                             Rhetoric</w:t>
            </w:r>
          </w:p>
          <w:p w:rsidR="00BF09CB" w:rsidRDefault="00C002B0" w:rsidP="00737711">
            <w:pPr>
              <w:spacing w:after="0"/>
              <w:rPr>
                <w:rFonts w:ascii="Times New Roman" w:hAnsi="Times New Roman"/>
                <w:b/>
              </w:rPr>
            </w:pPr>
            <w:r>
              <w:rPr>
                <w:rFonts w:ascii="Times New Roman" w:hAnsi="Times New Roman"/>
                <w:b/>
              </w:rPr>
              <w:t xml:space="preserve">Paradox                                                               </w:t>
            </w:r>
            <w:r w:rsidR="00BF09CB">
              <w:rPr>
                <w:rFonts w:ascii="Times New Roman" w:hAnsi="Times New Roman"/>
                <w:b/>
              </w:rPr>
              <w:t xml:space="preserve">                               Euphemism</w:t>
            </w:r>
          </w:p>
          <w:p w:rsidR="00BF09CB" w:rsidRDefault="00BF09CB" w:rsidP="00737711">
            <w:pPr>
              <w:spacing w:after="0"/>
              <w:rPr>
                <w:rFonts w:ascii="Times New Roman" w:hAnsi="Times New Roman"/>
                <w:b/>
              </w:rPr>
            </w:pPr>
            <w:r>
              <w:rPr>
                <w:rFonts w:ascii="Times New Roman" w:hAnsi="Times New Roman"/>
                <w:b/>
              </w:rPr>
              <w:t>Allusion                                                                                               Analogy</w:t>
            </w:r>
          </w:p>
          <w:p w:rsidR="00BF09CB" w:rsidRDefault="00BF09CB" w:rsidP="00737711">
            <w:pPr>
              <w:spacing w:after="0"/>
              <w:rPr>
                <w:rFonts w:ascii="Times New Roman" w:hAnsi="Times New Roman"/>
                <w:b/>
              </w:rPr>
            </w:pPr>
            <w:r>
              <w:rPr>
                <w:rFonts w:ascii="Times New Roman" w:hAnsi="Times New Roman"/>
                <w:b/>
              </w:rPr>
              <w:t>Colloquial Language                                                                         Connotation</w:t>
            </w:r>
          </w:p>
          <w:p w:rsidR="00BF09CB" w:rsidRDefault="00BF09CB" w:rsidP="00737711">
            <w:pPr>
              <w:spacing w:after="0"/>
              <w:rPr>
                <w:rFonts w:ascii="Times New Roman" w:hAnsi="Times New Roman"/>
                <w:b/>
              </w:rPr>
            </w:pPr>
            <w:r>
              <w:rPr>
                <w:rFonts w:ascii="Times New Roman" w:hAnsi="Times New Roman"/>
                <w:b/>
              </w:rPr>
              <w:t>Denotation                                                                                          Homily</w:t>
            </w:r>
          </w:p>
          <w:p w:rsidR="00BF09CB" w:rsidRDefault="00BF09CB" w:rsidP="00737711">
            <w:pPr>
              <w:spacing w:after="0"/>
              <w:rPr>
                <w:rFonts w:ascii="Times New Roman" w:hAnsi="Times New Roman"/>
                <w:b/>
              </w:rPr>
            </w:pPr>
            <w:r>
              <w:rPr>
                <w:rFonts w:ascii="Times New Roman" w:hAnsi="Times New Roman"/>
                <w:b/>
              </w:rPr>
              <w:t xml:space="preserve">Pedantic    </w:t>
            </w:r>
            <w:r w:rsidR="00955FFA">
              <w:rPr>
                <w:rFonts w:ascii="Times New Roman" w:hAnsi="Times New Roman"/>
                <w:b/>
              </w:rPr>
              <w:t xml:space="preserve">                                                                                          Antithesis</w:t>
            </w:r>
            <w:r>
              <w:rPr>
                <w:rFonts w:ascii="Times New Roman" w:hAnsi="Times New Roman"/>
                <w:b/>
              </w:rPr>
              <w:t xml:space="preserve">                                                                                                                                                                                     </w:t>
            </w:r>
          </w:p>
          <w:p w:rsidR="00BF09CB" w:rsidRDefault="00BF09CB" w:rsidP="00737711">
            <w:pPr>
              <w:spacing w:after="0"/>
              <w:rPr>
                <w:rFonts w:ascii="Times New Roman" w:hAnsi="Times New Roman"/>
                <w:b/>
              </w:rPr>
            </w:pPr>
            <w:r>
              <w:rPr>
                <w:rFonts w:ascii="Times New Roman" w:hAnsi="Times New Roman"/>
                <w:b/>
              </w:rPr>
              <w:t>Diction = Writer’s INDIVIIDUAL word choices</w:t>
            </w:r>
            <w:r w:rsidR="000D1CD3">
              <w:rPr>
                <w:rFonts w:ascii="Times New Roman" w:hAnsi="Times New Roman"/>
                <w:b/>
              </w:rPr>
              <w:t>. Consider effectiveness, correctness, clearness, formal, informal, ornate, plain</w:t>
            </w:r>
          </w:p>
          <w:p w:rsidR="00C002B0" w:rsidRDefault="00BF09CB" w:rsidP="00737711">
            <w:pPr>
              <w:spacing w:after="0"/>
              <w:rPr>
                <w:rFonts w:ascii="Times New Roman" w:hAnsi="Times New Roman"/>
                <w:b/>
              </w:rPr>
            </w:pPr>
            <w:r>
              <w:rPr>
                <w:rFonts w:ascii="Times New Roman" w:hAnsi="Times New Roman"/>
                <w:b/>
              </w:rPr>
              <w:t>Syntax = The way an author chooses to join GROUPS OF WORDS in</w:t>
            </w:r>
            <w:r w:rsidR="000D1CD3">
              <w:rPr>
                <w:rFonts w:ascii="Times New Roman" w:hAnsi="Times New Roman"/>
                <w:b/>
              </w:rPr>
              <w:t>to phrases, clauses, sentences to produce effect.</w:t>
            </w:r>
          </w:p>
          <w:p w:rsidR="00BF09CB" w:rsidRDefault="00BF09CB" w:rsidP="00737711">
            <w:pPr>
              <w:spacing w:after="0"/>
              <w:rPr>
                <w:rFonts w:ascii="Times New Roman" w:hAnsi="Times New Roman"/>
                <w:b/>
              </w:rPr>
            </w:pPr>
            <w:r>
              <w:rPr>
                <w:rFonts w:ascii="Times New Roman" w:hAnsi="Times New Roman"/>
                <w:b/>
              </w:rPr>
              <w:t>Assonance                                                                                           Consonance</w:t>
            </w:r>
          </w:p>
          <w:p w:rsidR="00BF09CB" w:rsidRDefault="00BF09CB" w:rsidP="00737711">
            <w:pPr>
              <w:spacing w:after="0"/>
              <w:rPr>
                <w:rFonts w:ascii="Times New Roman" w:hAnsi="Times New Roman"/>
                <w:b/>
              </w:rPr>
            </w:pPr>
            <w:r>
              <w:rPr>
                <w:rFonts w:ascii="Times New Roman" w:hAnsi="Times New Roman"/>
                <w:b/>
              </w:rPr>
              <w:t>Rhythm                                                                                               Rhyme Scheme</w:t>
            </w:r>
          </w:p>
          <w:p w:rsidR="00BF09CB" w:rsidRDefault="00BF09CB" w:rsidP="00737711">
            <w:pPr>
              <w:spacing w:after="0"/>
              <w:rPr>
                <w:rFonts w:ascii="Times New Roman" w:hAnsi="Times New Roman"/>
                <w:b/>
              </w:rPr>
            </w:pPr>
            <w:r>
              <w:rPr>
                <w:rFonts w:ascii="Times New Roman" w:hAnsi="Times New Roman"/>
                <w:b/>
              </w:rPr>
              <w:t>Meter                                                                                                   Stanza</w:t>
            </w:r>
          </w:p>
          <w:p w:rsidR="00BF09CB" w:rsidRDefault="00BF09CB" w:rsidP="00737711">
            <w:pPr>
              <w:spacing w:after="0"/>
              <w:rPr>
                <w:rFonts w:ascii="Times New Roman" w:hAnsi="Times New Roman"/>
                <w:b/>
              </w:rPr>
            </w:pPr>
            <w:r>
              <w:rPr>
                <w:rFonts w:ascii="Times New Roman" w:hAnsi="Times New Roman"/>
                <w:b/>
              </w:rPr>
              <w:t>Refrain                                                                                                Free Verse</w:t>
            </w:r>
          </w:p>
          <w:p w:rsidR="00C002B0" w:rsidRPr="002F5786" w:rsidRDefault="000D1CD3" w:rsidP="00737711">
            <w:pPr>
              <w:spacing w:after="0"/>
              <w:rPr>
                <w:rFonts w:ascii="Times New Roman" w:hAnsi="Times New Roman"/>
                <w:b/>
              </w:rPr>
            </w:pPr>
            <w:r>
              <w:rPr>
                <w:rFonts w:ascii="Times New Roman" w:hAnsi="Times New Roman"/>
                <w:b/>
              </w:rPr>
              <w:t>Loose sentence                                                                                    Periodic sentence</w:t>
            </w:r>
          </w:p>
        </w:tc>
      </w:tr>
    </w:tbl>
    <w:p w:rsidR="00856627" w:rsidRDefault="00856627" w:rsidP="00856627">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856627" w:rsidRPr="000140D3" w:rsidTr="0073771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856627" w:rsidRPr="000140D3" w:rsidRDefault="00856627" w:rsidP="00737711">
            <w:pPr>
              <w:spacing w:after="0"/>
              <w:rPr>
                <w:rFonts w:ascii="Times New Roman" w:hAnsi="Times New Roman"/>
                <w:sz w:val="16"/>
                <w:szCs w:val="16"/>
              </w:rPr>
            </w:pPr>
            <w:r w:rsidRPr="000140D3">
              <w:rPr>
                <w:rFonts w:ascii="Times New Roman" w:hAnsi="Times New Roman"/>
                <w:sz w:val="16"/>
                <w:szCs w:val="16"/>
              </w:rPr>
              <w:t>*Refers to NMTEACH Rubric:</w:t>
            </w:r>
          </w:p>
          <w:p w:rsidR="00856627" w:rsidRPr="000140D3" w:rsidRDefault="00856627" w:rsidP="00737711">
            <w:pPr>
              <w:spacing w:after="0"/>
              <w:rPr>
                <w:rFonts w:ascii="Times New Roman" w:hAnsi="Times New Roman"/>
                <w:sz w:val="16"/>
                <w:szCs w:val="16"/>
              </w:rPr>
            </w:pPr>
            <w:r w:rsidRPr="000140D3">
              <w:rPr>
                <w:rFonts w:ascii="Times New Roman" w:hAnsi="Times New Roman"/>
                <w:sz w:val="16"/>
                <w:szCs w:val="16"/>
              </w:rPr>
              <w:t>1A-Demonstrating knowledge of content</w:t>
            </w:r>
          </w:p>
          <w:p w:rsidR="00856627" w:rsidRPr="000140D3" w:rsidRDefault="00856627" w:rsidP="00737711">
            <w:pPr>
              <w:spacing w:after="0"/>
              <w:rPr>
                <w:rFonts w:ascii="Times New Roman" w:hAnsi="Times New Roman"/>
                <w:sz w:val="16"/>
                <w:szCs w:val="16"/>
              </w:rPr>
            </w:pPr>
            <w:r w:rsidRPr="000140D3">
              <w:rPr>
                <w:rFonts w:ascii="Times New Roman" w:hAnsi="Times New Roman"/>
                <w:sz w:val="16"/>
                <w:szCs w:val="16"/>
              </w:rPr>
              <w:t>1B-Designing coherent instruction</w:t>
            </w:r>
          </w:p>
          <w:p w:rsidR="00856627" w:rsidRPr="000140D3" w:rsidRDefault="00856627" w:rsidP="00737711">
            <w:pPr>
              <w:spacing w:after="0"/>
              <w:rPr>
                <w:rFonts w:ascii="Times New Roman" w:hAnsi="Times New Roman"/>
                <w:sz w:val="16"/>
                <w:szCs w:val="16"/>
              </w:rPr>
            </w:pPr>
            <w:r w:rsidRPr="000140D3">
              <w:rPr>
                <w:rFonts w:ascii="Times New Roman" w:hAnsi="Times New Roman"/>
                <w:sz w:val="16"/>
                <w:szCs w:val="16"/>
              </w:rPr>
              <w:t>1C-Setting Instructional outcomes</w:t>
            </w:r>
          </w:p>
          <w:p w:rsidR="00856627" w:rsidRPr="000140D3" w:rsidRDefault="00856627" w:rsidP="0073771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856627" w:rsidRPr="000140D3" w:rsidRDefault="00856627" w:rsidP="0073771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856627" w:rsidRPr="00C561CA" w:rsidRDefault="00856627" w:rsidP="0073771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856627" w:rsidRPr="000140D3" w:rsidRDefault="00856627" w:rsidP="0073771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856627" w:rsidRPr="000140D3" w:rsidRDefault="00856627" w:rsidP="0073771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856627" w:rsidRDefault="00856627" w:rsidP="00856627">
      <w:pPr>
        <w:spacing w:after="0"/>
        <w:rPr>
          <w:rFonts w:ascii="Times New Roman" w:hAnsi="Times New Roman"/>
        </w:rPr>
      </w:pPr>
    </w:p>
    <w:p w:rsidR="00856627" w:rsidRDefault="00856627" w:rsidP="00856627"/>
    <w:sectPr w:rsidR="00856627"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27"/>
    <w:rsid w:val="00001D7C"/>
    <w:rsid w:val="000031FC"/>
    <w:rsid w:val="000D1CD3"/>
    <w:rsid w:val="001474AE"/>
    <w:rsid w:val="004336F4"/>
    <w:rsid w:val="00856627"/>
    <w:rsid w:val="00955FFA"/>
    <w:rsid w:val="00A874CA"/>
    <w:rsid w:val="00BF09CB"/>
    <w:rsid w:val="00C0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17BBD-46CB-4357-B2AB-63E72AF3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2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2015-12-14T16:11:00Z</dcterms:created>
  <dcterms:modified xsi:type="dcterms:W3CDTF">2015-12-14T18:15:00Z</dcterms:modified>
</cp:coreProperties>
</file>