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32" w:rsidRPr="00186DBE" w:rsidRDefault="009F6732" w:rsidP="009F6732">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9F6732" w:rsidRPr="00107627" w:rsidRDefault="009F6732" w:rsidP="009F6732">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9F6732" w:rsidRPr="00A80310" w:rsidTr="003079C1">
        <w:tc>
          <w:tcPr>
            <w:tcW w:w="4789" w:type="dxa"/>
            <w:tcBorders>
              <w:right w:val="single" w:sz="4" w:space="0" w:color="auto"/>
            </w:tcBorders>
          </w:tcPr>
          <w:p w:rsidR="009F6732" w:rsidRDefault="009F6732" w:rsidP="003079C1">
            <w:pPr>
              <w:spacing w:after="0" w:line="240" w:lineRule="auto"/>
              <w:rPr>
                <w:rFonts w:ascii="Times New Roman" w:hAnsi="Times New Roman"/>
                <w:b/>
              </w:rPr>
            </w:pPr>
            <w:r>
              <w:rPr>
                <w:rFonts w:ascii="Times New Roman" w:hAnsi="Times New Roman"/>
                <w:b/>
              </w:rPr>
              <w:t xml:space="preserve">Instructor’s name: </w:t>
            </w:r>
          </w:p>
          <w:p w:rsidR="009F6732" w:rsidRPr="00A80310" w:rsidRDefault="00A0452E" w:rsidP="003079C1">
            <w:pPr>
              <w:spacing w:after="0" w:line="240" w:lineRule="auto"/>
              <w:rPr>
                <w:rFonts w:ascii="Times New Roman" w:hAnsi="Times New Roman"/>
                <w:b/>
              </w:rPr>
            </w:pPr>
            <w:r>
              <w:rPr>
                <w:rFonts w:ascii="Times New Roman" w:hAnsi="Times New Roman"/>
                <w:b/>
              </w:rPr>
              <w:t>Shain, Gotcher, Bryant</w:t>
            </w:r>
          </w:p>
        </w:tc>
        <w:tc>
          <w:tcPr>
            <w:tcW w:w="6389" w:type="dxa"/>
            <w:tcBorders>
              <w:left w:val="single" w:sz="4" w:space="0" w:color="auto"/>
            </w:tcBorders>
          </w:tcPr>
          <w:p w:rsidR="009F6732" w:rsidRPr="00A80310" w:rsidRDefault="009F6732" w:rsidP="003079C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9F6732" w:rsidRPr="00A80310" w:rsidRDefault="00A0452E" w:rsidP="003079C1">
            <w:pPr>
              <w:spacing w:after="0" w:line="240" w:lineRule="auto"/>
              <w:rPr>
                <w:rFonts w:ascii="Times New Roman" w:hAnsi="Times New Roman"/>
                <w:b/>
              </w:rPr>
            </w:pPr>
            <w:r>
              <w:rPr>
                <w:rFonts w:ascii="Times New Roman" w:hAnsi="Times New Roman"/>
                <w:b/>
              </w:rPr>
              <w:t>Assistive Reading and Math</w:t>
            </w:r>
          </w:p>
        </w:tc>
      </w:tr>
      <w:tr w:rsidR="009F6732" w:rsidRPr="00A80310" w:rsidTr="003079C1">
        <w:tc>
          <w:tcPr>
            <w:tcW w:w="4789" w:type="dxa"/>
            <w:tcBorders>
              <w:right w:val="single" w:sz="4" w:space="0" w:color="auto"/>
            </w:tcBorders>
          </w:tcPr>
          <w:p w:rsidR="009F6732" w:rsidRDefault="009F6732" w:rsidP="003079C1">
            <w:pPr>
              <w:spacing w:after="0" w:line="240" w:lineRule="auto"/>
              <w:rPr>
                <w:rFonts w:ascii="Times New Roman" w:hAnsi="Times New Roman"/>
                <w:b/>
                <w:sz w:val="24"/>
              </w:rPr>
            </w:pPr>
            <w:r w:rsidRPr="00E0785B">
              <w:rPr>
                <w:rFonts w:ascii="Times New Roman" w:hAnsi="Times New Roman"/>
                <w:b/>
                <w:sz w:val="24"/>
              </w:rPr>
              <w:t xml:space="preserve">Week of: </w:t>
            </w:r>
          </w:p>
          <w:p w:rsidR="009F6732" w:rsidRPr="00A80310" w:rsidRDefault="00A0452E" w:rsidP="003079C1">
            <w:pPr>
              <w:spacing w:after="0" w:line="240" w:lineRule="auto"/>
              <w:rPr>
                <w:rFonts w:ascii="Times New Roman" w:hAnsi="Times New Roman"/>
                <w:b/>
              </w:rPr>
            </w:pPr>
            <w:r>
              <w:rPr>
                <w:rFonts w:ascii="Times New Roman" w:hAnsi="Times New Roman"/>
                <w:b/>
              </w:rPr>
              <w:t>Sept. 21 - 25</w:t>
            </w:r>
          </w:p>
        </w:tc>
        <w:tc>
          <w:tcPr>
            <w:tcW w:w="6389" w:type="dxa"/>
            <w:tcBorders>
              <w:left w:val="single" w:sz="4" w:space="0" w:color="auto"/>
            </w:tcBorders>
          </w:tcPr>
          <w:p w:rsidR="009F6732" w:rsidRDefault="009F6732" w:rsidP="003079C1">
            <w:pPr>
              <w:spacing w:line="240" w:lineRule="auto"/>
              <w:rPr>
                <w:rFonts w:ascii="Times New Roman" w:hAnsi="Times New Roman"/>
                <w:b/>
                <w:sz w:val="20"/>
              </w:rPr>
            </w:pPr>
            <w:r w:rsidRPr="00097F77">
              <w:rPr>
                <w:rFonts w:ascii="Times New Roman" w:hAnsi="Times New Roman"/>
                <w:b/>
                <w:sz w:val="20"/>
              </w:rPr>
              <w:t xml:space="preserve">Unit Name: </w:t>
            </w:r>
          </w:p>
          <w:p w:rsidR="009F6732" w:rsidRDefault="00A0452E" w:rsidP="003079C1">
            <w:pPr>
              <w:spacing w:after="0" w:line="240" w:lineRule="auto"/>
              <w:rPr>
                <w:rFonts w:ascii="Times New Roman" w:hAnsi="Times New Roman"/>
                <w:b/>
              </w:rPr>
            </w:pPr>
            <w:r>
              <w:rPr>
                <w:rFonts w:ascii="Times New Roman" w:hAnsi="Times New Roman"/>
                <w:b/>
              </w:rPr>
              <w:t>“A Look at Spices” and Strategy #3</w:t>
            </w:r>
          </w:p>
          <w:p w:rsidR="009F6732" w:rsidRPr="0004514E" w:rsidRDefault="009F6732" w:rsidP="003079C1">
            <w:pPr>
              <w:spacing w:after="0" w:line="240" w:lineRule="auto"/>
              <w:rPr>
                <w:rFonts w:ascii="Times New Roman" w:hAnsi="Times New Roman"/>
                <w:b/>
                <w:i/>
              </w:rPr>
            </w:pPr>
          </w:p>
        </w:tc>
      </w:tr>
    </w:tbl>
    <w:p w:rsidR="009F6732" w:rsidRDefault="009F6732" w:rsidP="009F6732">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9F6732" w:rsidRPr="00A80310" w:rsidTr="003079C1">
        <w:trPr>
          <w:trHeight w:val="492"/>
        </w:trPr>
        <w:tc>
          <w:tcPr>
            <w:tcW w:w="5395" w:type="dxa"/>
          </w:tcPr>
          <w:p w:rsidR="009F6732" w:rsidRDefault="009F6732" w:rsidP="003079C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9F6732" w:rsidRPr="00A80310" w:rsidRDefault="00A0452E" w:rsidP="003079C1">
            <w:pPr>
              <w:spacing w:after="0" w:line="240" w:lineRule="auto"/>
              <w:rPr>
                <w:rFonts w:ascii="Times New Roman" w:hAnsi="Times New Roman"/>
                <w:b/>
              </w:rPr>
            </w:pPr>
            <w:r>
              <w:rPr>
                <w:rFonts w:ascii="Times New Roman" w:hAnsi="Times New Roman"/>
                <w:b/>
              </w:rPr>
              <w:t>What is a good thematic statement?</w:t>
            </w:r>
          </w:p>
        </w:tc>
        <w:tc>
          <w:tcPr>
            <w:tcW w:w="5783" w:type="dxa"/>
          </w:tcPr>
          <w:p w:rsidR="009F6732" w:rsidRDefault="009F6732" w:rsidP="003079C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9F6732" w:rsidRPr="00A80310" w:rsidRDefault="00A0452E" w:rsidP="003079C1">
            <w:pPr>
              <w:spacing w:after="0" w:line="240" w:lineRule="auto"/>
              <w:rPr>
                <w:rFonts w:ascii="Times New Roman" w:hAnsi="Times New Roman"/>
                <w:b/>
              </w:rPr>
            </w:pPr>
            <w:r>
              <w:rPr>
                <w:rFonts w:ascii="Times New Roman" w:hAnsi="Times New Roman"/>
                <w:b/>
              </w:rPr>
              <w:t>Background exposure to Theme and word problems</w:t>
            </w:r>
          </w:p>
        </w:tc>
      </w:tr>
      <w:tr w:rsidR="009F6732" w:rsidRPr="00A80310" w:rsidTr="003079C1">
        <w:trPr>
          <w:trHeight w:val="492"/>
        </w:trPr>
        <w:tc>
          <w:tcPr>
            <w:tcW w:w="11178" w:type="dxa"/>
            <w:gridSpan w:val="2"/>
          </w:tcPr>
          <w:p w:rsidR="009F6732" w:rsidRDefault="009F6732" w:rsidP="003079C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A0452E" w:rsidRPr="00AE480E" w:rsidRDefault="00A0452E" w:rsidP="00A0452E">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The Number System 7.NS</w:t>
            </w:r>
          </w:p>
          <w:p w:rsidR="00A0452E" w:rsidRPr="00AE480E" w:rsidRDefault="00A0452E" w:rsidP="00A0452E">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A0452E" w:rsidRPr="00AE480E" w:rsidRDefault="00A0452E" w:rsidP="00A0452E">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A0452E" w:rsidRDefault="00A0452E" w:rsidP="00A0452E">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A0452E" w:rsidRDefault="00A0452E" w:rsidP="00A0452E">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A0452E" w:rsidRPr="00AE480E" w:rsidRDefault="00A0452E" w:rsidP="00A0452E">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A0452E" w:rsidRDefault="00A0452E" w:rsidP="00A0452E">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A0452E" w:rsidRDefault="00A0452E" w:rsidP="00A0452E">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A0452E" w:rsidRDefault="00A0452E" w:rsidP="00A0452E">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A0452E" w:rsidRDefault="00A0452E" w:rsidP="00A0452E">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A0452E" w:rsidRDefault="00A0452E" w:rsidP="00A0452E">
            <w:pPr>
              <w:spacing w:after="0" w:line="240" w:lineRule="auto"/>
              <w:rPr>
                <w:rFonts w:ascii="Gotham-BookItalic" w:eastAsiaTheme="minorHAnsi" w:hAnsi="Gotham-BookItalic" w:cs="Gotham-BookItalic"/>
                <w:i/>
                <w:iCs/>
                <w:sz w:val="16"/>
                <w:szCs w:val="16"/>
              </w:rPr>
            </w:pPr>
          </w:p>
          <w:p w:rsidR="00A0452E" w:rsidRPr="008775D3" w:rsidRDefault="00A0452E" w:rsidP="00A0452E">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A0452E" w:rsidRDefault="00A0452E" w:rsidP="00A0452E">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Interpret words and phrases as they are used in a text, including determining technical, connotative, and figurative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A0452E" w:rsidRDefault="00A0452E" w:rsidP="00A0452E">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9. Analyze how two or more texts address similar themes or topics in order to build knowledge or to compare the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lastRenderedPageBreak/>
              <w:t>approaches</w:t>
            </w:r>
            <w:proofErr w:type="gramEnd"/>
            <w:r>
              <w:rPr>
                <w:rFonts w:ascii="Gotham-Book" w:eastAsiaTheme="minorHAnsi" w:hAnsi="Gotham-Book" w:cs="Gotham-Book"/>
                <w:sz w:val="16"/>
                <w:szCs w:val="16"/>
              </w:rPr>
              <w:t xml:space="preserve"> the authors take.</w:t>
            </w:r>
          </w:p>
          <w:p w:rsidR="00A0452E" w:rsidRDefault="00A0452E" w:rsidP="00A0452E">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Range of Reading and Level of Text Complexity</w:t>
            </w:r>
          </w:p>
          <w:p w:rsidR="00A0452E" w:rsidRPr="00084444" w:rsidRDefault="00A0452E" w:rsidP="00A0452E">
            <w:pPr>
              <w:spacing w:after="0" w:line="240" w:lineRule="auto"/>
              <w:rPr>
                <w:rFonts w:ascii="Times New Roman" w:hAnsi="Times New Roman"/>
                <w:sz w:val="14"/>
                <w:szCs w:val="24"/>
              </w:rPr>
            </w:pPr>
            <w:r>
              <w:rPr>
                <w:rFonts w:ascii="Gotham-Book" w:eastAsiaTheme="minorHAnsi" w:hAnsi="Gotham-Book" w:cs="Gotham-Book"/>
                <w:sz w:val="16"/>
                <w:szCs w:val="16"/>
              </w:rPr>
              <w:t>10. Read and comprehend complex literary and informational texts independently and proficiently.</w:t>
            </w:r>
          </w:p>
        </w:tc>
      </w:tr>
      <w:tr w:rsidR="009F6732" w:rsidRPr="00A80310" w:rsidTr="003079C1">
        <w:trPr>
          <w:trHeight w:val="1254"/>
        </w:trPr>
        <w:tc>
          <w:tcPr>
            <w:tcW w:w="5395" w:type="dxa"/>
          </w:tcPr>
          <w:p w:rsidR="009F6732" w:rsidRDefault="009F6732" w:rsidP="003079C1">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9F6732" w:rsidRPr="00A80310" w:rsidRDefault="009F6732" w:rsidP="003079C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9F6732" w:rsidRPr="00A80310" w:rsidRDefault="009F6732" w:rsidP="003079C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9F6732" w:rsidRDefault="009F6732" w:rsidP="003079C1">
            <w:pPr>
              <w:spacing w:after="0" w:line="240" w:lineRule="auto"/>
              <w:rPr>
                <w:rFonts w:ascii="Times New Roman" w:hAnsi="Times New Roman"/>
                <w:b/>
                <w:sz w:val="18"/>
              </w:rPr>
            </w:pPr>
          </w:p>
          <w:p w:rsidR="009F6732" w:rsidRPr="001C3FE6" w:rsidRDefault="00A270DE" w:rsidP="003079C1">
            <w:pPr>
              <w:spacing w:after="0" w:line="240" w:lineRule="auto"/>
              <w:rPr>
                <w:rFonts w:ascii="Times New Roman" w:hAnsi="Times New Roman"/>
              </w:rPr>
            </w:pPr>
            <w:r>
              <w:rPr>
                <w:rFonts w:ascii="Times New Roman" w:hAnsi="Times New Roman"/>
              </w:rPr>
              <w:t>Math Notebook, Achieve the Core Unit for Spices</w:t>
            </w:r>
          </w:p>
        </w:tc>
      </w:tr>
      <w:tr w:rsidR="009F6732" w:rsidRPr="00A80310" w:rsidTr="003079C1">
        <w:trPr>
          <w:trHeight w:val="1523"/>
        </w:trPr>
        <w:tc>
          <w:tcPr>
            <w:tcW w:w="11178" w:type="dxa"/>
            <w:gridSpan w:val="2"/>
          </w:tcPr>
          <w:p w:rsidR="009F6732" w:rsidRPr="00A80310" w:rsidRDefault="009F6732" w:rsidP="003079C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9F6732" w:rsidRPr="00A80310"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A0452E">
              <w:rPr>
                <w:rFonts w:ascii="Times New Roman" w:hAnsi="Times New Roman"/>
                <w:b/>
              </w:rPr>
              <w:t xml:space="preserve"> Math drills, Writing</w:t>
            </w:r>
          </w:p>
          <w:p w:rsidR="009F6732" w:rsidRPr="00A80310" w:rsidRDefault="009F6732" w:rsidP="003079C1">
            <w:pPr>
              <w:spacing w:after="0" w:line="240" w:lineRule="auto"/>
              <w:rPr>
                <w:rFonts w:ascii="Times New Roman" w:hAnsi="Times New Roman"/>
                <w:b/>
              </w:rPr>
            </w:pPr>
          </w:p>
          <w:p w:rsidR="009F6732" w:rsidRPr="00A80310" w:rsidRDefault="009F6732" w:rsidP="003079C1">
            <w:pPr>
              <w:spacing w:after="0" w:line="240" w:lineRule="auto"/>
              <w:rPr>
                <w:rFonts w:ascii="Times New Roman" w:hAnsi="Times New Roman"/>
                <w:b/>
              </w:rPr>
            </w:pPr>
            <w:r w:rsidRPr="00A80310">
              <w:rPr>
                <w:rFonts w:ascii="Times New Roman" w:hAnsi="Times New Roman"/>
                <w:b/>
              </w:rPr>
              <w:t xml:space="preserve">This Week: </w:t>
            </w:r>
            <w:r w:rsidR="00A0452E">
              <w:rPr>
                <w:rFonts w:ascii="Times New Roman" w:hAnsi="Times New Roman"/>
                <w:b/>
              </w:rPr>
              <w:t>Close reading of “Spices” article; Strategy #3 – Math Word Problems</w:t>
            </w:r>
          </w:p>
        </w:tc>
      </w:tr>
    </w:tbl>
    <w:p w:rsidR="009F6732" w:rsidRDefault="009F6732" w:rsidP="009F6732">
      <w:pPr>
        <w:spacing w:after="0"/>
      </w:pPr>
    </w:p>
    <w:tbl>
      <w:tblPr>
        <w:tblStyle w:val="TableGrid"/>
        <w:tblW w:w="11106" w:type="dxa"/>
        <w:tblLook w:val="04A0" w:firstRow="1" w:lastRow="0" w:firstColumn="1" w:lastColumn="0" w:noHBand="0" w:noVBand="1"/>
      </w:tblPr>
      <w:tblGrid>
        <w:gridCol w:w="5553"/>
        <w:gridCol w:w="5553"/>
      </w:tblGrid>
      <w:tr w:rsidR="009F6732" w:rsidRPr="00A80310" w:rsidTr="003079C1">
        <w:trPr>
          <w:trHeight w:val="1026"/>
        </w:trPr>
        <w:tc>
          <w:tcPr>
            <w:tcW w:w="5553" w:type="dxa"/>
          </w:tcPr>
          <w:p w:rsidR="009F6732" w:rsidRDefault="009F6732" w:rsidP="003079C1">
            <w:pPr>
              <w:spacing w:after="0" w:line="240" w:lineRule="auto"/>
              <w:rPr>
                <w:rFonts w:ascii="Times New Roman" w:hAnsi="Times New Roman"/>
              </w:rPr>
            </w:pPr>
            <w:r w:rsidRPr="00A80310">
              <w:rPr>
                <w:rFonts w:ascii="Times New Roman" w:hAnsi="Times New Roman"/>
              </w:rPr>
              <w:t>MONDAY</w:t>
            </w:r>
          </w:p>
          <w:p w:rsidR="009F6732" w:rsidRPr="00C86B09"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270DE">
              <w:rPr>
                <w:rFonts w:ascii="Times New Roman" w:hAnsi="Times New Roman"/>
                <w:b/>
              </w:rPr>
              <w:t>I comprehend the Spices article.  I will successfully answer the multiple choice questions.</w:t>
            </w:r>
          </w:p>
          <w:p w:rsidR="009F6732" w:rsidRPr="00902220" w:rsidRDefault="009F6732" w:rsidP="003079C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270DE">
              <w:rPr>
                <w:rFonts w:ascii="Times New Roman" w:hAnsi="Times New Roman"/>
                <w:b/>
              </w:rPr>
              <w:t>Math drills</w:t>
            </w:r>
          </w:p>
        </w:tc>
        <w:tc>
          <w:tcPr>
            <w:tcW w:w="5553" w:type="dxa"/>
          </w:tcPr>
          <w:p w:rsidR="009F6732" w:rsidRDefault="009F6732" w:rsidP="003079C1">
            <w:pPr>
              <w:spacing w:after="0" w:line="240" w:lineRule="auto"/>
              <w:rPr>
                <w:rFonts w:ascii="Times New Roman" w:hAnsi="Times New Roman"/>
              </w:rPr>
            </w:pPr>
            <w:r>
              <w:rPr>
                <w:rFonts w:ascii="Times New Roman" w:hAnsi="Times New Roman"/>
              </w:rPr>
              <w:t xml:space="preserve"> </w:t>
            </w:r>
          </w:p>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270DE">
              <w:rPr>
                <w:rFonts w:ascii="Times New Roman" w:hAnsi="Times New Roman"/>
                <w:b/>
              </w:rPr>
              <w:t>Quiz over article</w:t>
            </w:r>
          </w:p>
          <w:p w:rsidR="009F6732" w:rsidRPr="002413F2" w:rsidRDefault="009F6732" w:rsidP="003079C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A270DE">
              <w:rPr>
                <w:rFonts w:ascii="Times New Roman" w:hAnsi="Times New Roman"/>
                <w:b/>
              </w:rPr>
              <w:t>Share out experiences cooking with spices</w:t>
            </w:r>
          </w:p>
        </w:tc>
      </w:tr>
      <w:tr w:rsidR="009F6732" w:rsidRPr="00A80310" w:rsidTr="003079C1">
        <w:trPr>
          <w:trHeight w:val="1049"/>
        </w:trPr>
        <w:tc>
          <w:tcPr>
            <w:tcW w:w="5553" w:type="dxa"/>
          </w:tcPr>
          <w:p w:rsidR="009F6732" w:rsidRPr="00A80310" w:rsidRDefault="009F6732" w:rsidP="003079C1">
            <w:pPr>
              <w:spacing w:after="0" w:line="240" w:lineRule="auto"/>
              <w:rPr>
                <w:rFonts w:ascii="Times New Roman" w:hAnsi="Times New Roman"/>
              </w:rPr>
            </w:pPr>
            <w:r w:rsidRPr="00A80310">
              <w:rPr>
                <w:rFonts w:ascii="Times New Roman" w:hAnsi="Times New Roman"/>
              </w:rPr>
              <w:t>TUESDAY</w:t>
            </w:r>
          </w:p>
          <w:p w:rsidR="009F6732"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270DE">
              <w:rPr>
                <w:rFonts w:ascii="Times New Roman" w:hAnsi="Times New Roman"/>
                <w:b/>
              </w:rPr>
              <w:t>Math Strategy #3</w:t>
            </w:r>
          </w:p>
          <w:p w:rsidR="009F6732"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270DE">
              <w:rPr>
                <w:rFonts w:ascii="Times New Roman" w:hAnsi="Times New Roman"/>
                <w:b/>
              </w:rPr>
              <w:t>Math drills</w:t>
            </w:r>
          </w:p>
          <w:p w:rsidR="009F6732" w:rsidRPr="00902220" w:rsidRDefault="009F6732" w:rsidP="003079C1">
            <w:pPr>
              <w:spacing w:after="0" w:line="240" w:lineRule="auto"/>
              <w:rPr>
                <w:rFonts w:ascii="Times New Roman" w:hAnsi="Times New Roman"/>
                <w:b/>
              </w:rPr>
            </w:pPr>
          </w:p>
        </w:tc>
        <w:tc>
          <w:tcPr>
            <w:tcW w:w="5553" w:type="dxa"/>
          </w:tcPr>
          <w:p w:rsidR="009F6732" w:rsidRDefault="009F6732" w:rsidP="003079C1">
            <w:pPr>
              <w:spacing w:after="0" w:line="240" w:lineRule="auto"/>
              <w:rPr>
                <w:rFonts w:ascii="Times New Roman" w:hAnsi="Times New Roman"/>
                <w:b/>
              </w:rPr>
            </w:pPr>
          </w:p>
          <w:p w:rsidR="009F6732" w:rsidRDefault="009F6732" w:rsidP="003079C1">
            <w:pPr>
              <w:spacing w:after="0" w:line="240" w:lineRule="auto"/>
              <w:rPr>
                <w:rFonts w:ascii="Times New Roman" w:hAnsi="Times New Roman"/>
                <w:b/>
              </w:rPr>
            </w:pPr>
          </w:p>
          <w:p w:rsidR="009F6732" w:rsidRDefault="009F6732" w:rsidP="003079C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270DE">
              <w:rPr>
                <w:rFonts w:ascii="Times New Roman" w:hAnsi="Times New Roman"/>
                <w:b/>
              </w:rPr>
              <w:t xml:space="preserve"> Solve problem; write one of your own</w:t>
            </w:r>
          </w:p>
          <w:p w:rsidR="009F6732" w:rsidRPr="00A80310" w:rsidRDefault="009F6732" w:rsidP="003079C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A270DE">
              <w:rPr>
                <w:rFonts w:ascii="Times New Roman" w:hAnsi="Times New Roman"/>
                <w:b/>
              </w:rPr>
              <w:t xml:space="preserve"> relay multiplication problems</w:t>
            </w:r>
          </w:p>
        </w:tc>
      </w:tr>
      <w:tr w:rsidR="009F6732" w:rsidRPr="00A80310" w:rsidTr="003079C1">
        <w:trPr>
          <w:trHeight w:val="1073"/>
        </w:trPr>
        <w:tc>
          <w:tcPr>
            <w:tcW w:w="5553" w:type="dxa"/>
          </w:tcPr>
          <w:p w:rsidR="009F6732" w:rsidRDefault="009F6732" w:rsidP="003079C1">
            <w:pPr>
              <w:spacing w:after="0" w:line="240" w:lineRule="auto"/>
              <w:rPr>
                <w:rFonts w:ascii="Times New Roman" w:hAnsi="Times New Roman"/>
              </w:rPr>
            </w:pPr>
            <w:r w:rsidRPr="00A80310">
              <w:rPr>
                <w:rFonts w:ascii="Times New Roman" w:hAnsi="Times New Roman"/>
              </w:rPr>
              <w:t>WEDNESDAY</w:t>
            </w:r>
          </w:p>
          <w:p w:rsidR="009F6732" w:rsidRPr="00C86B09"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A270DE">
              <w:rPr>
                <w:rFonts w:ascii="Times New Roman" w:hAnsi="Times New Roman"/>
                <w:b/>
              </w:rPr>
              <w:t xml:space="preserve"> I can comprehend and analyze two additional articles about spices and I can identify the themes of each.</w:t>
            </w:r>
          </w:p>
          <w:p w:rsidR="009F6732" w:rsidRPr="00902220"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A270DE">
              <w:rPr>
                <w:rFonts w:ascii="Times New Roman" w:hAnsi="Times New Roman"/>
                <w:b/>
              </w:rPr>
              <w:t xml:space="preserve"> Math problem on board</w:t>
            </w:r>
          </w:p>
          <w:p w:rsidR="009F6732" w:rsidRPr="00902220" w:rsidRDefault="009F6732" w:rsidP="003079C1">
            <w:pPr>
              <w:spacing w:after="0" w:line="240" w:lineRule="auto"/>
              <w:rPr>
                <w:rFonts w:ascii="Times New Roman" w:hAnsi="Times New Roman"/>
                <w:b/>
              </w:rPr>
            </w:pPr>
          </w:p>
        </w:tc>
        <w:tc>
          <w:tcPr>
            <w:tcW w:w="5553" w:type="dxa"/>
          </w:tcPr>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270DE">
              <w:rPr>
                <w:rFonts w:ascii="Times New Roman" w:hAnsi="Times New Roman"/>
                <w:b/>
              </w:rPr>
              <w:t xml:space="preserve"> Paragraph about theme of each article.</w:t>
            </w:r>
          </w:p>
          <w:p w:rsidR="009F6732" w:rsidRPr="001C3FE6" w:rsidRDefault="009F6732" w:rsidP="003079C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A270DE">
              <w:rPr>
                <w:rFonts w:ascii="Times New Roman" w:hAnsi="Times New Roman"/>
                <w:b/>
              </w:rPr>
              <w:t xml:space="preserve"> Math drill</w:t>
            </w:r>
          </w:p>
        </w:tc>
      </w:tr>
      <w:tr w:rsidR="009F6732" w:rsidRPr="00A80310" w:rsidTr="003079C1">
        <w:trPr>
          <w:trHeight w:val="1026"/>
        </w:trPr>
        <w:tc>
          <w:tcPr>
            <w:tcW w:w="5553" w:type="dxa"/>
          </w:tcPr>
          <w:p w:rsidR="009F6732" w:rsidRDefault="009F6732" w:rsidP="003079C1">
            <w:pPr>
              <w:spacing w:after="0" w:line="240" w:lineRule="auto"/>
              <w:rPr>
                <w:rFonts w:ascii="Times New Roman" w:hAnsi="Times New Roman"/>
              </w:rPr>
            </w:pPr>
            <w:r w:rsidRPr="00A80310">
              <w:rPr>
                <w:rFonts w:ascii="Times New Roman" w:hAnsi="Times New Roman"/>
              </w:rPr>
              <w:t>THURSDAY</w:t>
            </w:r>
          </w:p>
          <w:p w:rsidR="009F6732" w:rsidRPr="00C86B09"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270DE">
              <w:rPr>
                <w:rFonts w:ascii="Times New Roman" w:hAnsi="Times New Roman"/>
                <w:b/>
              </w:rPr>
              <w:t>I understand Strategy #3, and I will solve a more complex problem of this type.</w:t>
            </w:r>
          </w:p>
          <w:p w:rsidR="009F6732" w:rsidRPr="00A80310" w:rsidRDefault="009F6732" w:rsidP="003079C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p>
        </w:tc>
        <w:tc>
          <w:tcPr>
            <w:tcW w:w="5553" w:type="dxa"/>
          </w:tcPr>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270DE">
              <w:rPr>
                <w:rFonts w:ascii="Times New Roman" w:hAnsi="Times New Roman"/>
                <w:b/>
              </w:rPr>
              <w:t>Problem solution.</w:t>
            </w:r>
          </w:p>
          <w:p w:rsidR="009F6732" w:rsidRPr="00A80310" w:rsidRDefault="009F6732" w:rsidP="003079C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A270DE">
              <w:rPr>
                <w:rFonts w:ascii="Times New Roman" w:hAnsi="Times New Roman"/>
                <w:b/>
              </w:rPr>
              <w:t>Share student generated problems.</w:t>
            </w:r>
          </w:p>
        </w:tc>
      </w:tr>
      <w:tr w:rsidR="009F6732" w:rsidRPr="00A80310" w:rsidTr="003079C1">
        <w:trPr>
          <w:trHeight w:val="755"/>
        </w:trPr>
        <w:tc>
          <w:tcPr>
            <w:tcW w:w="5553" w:type="dxa"/>
          </w:tcPr>
          <w:p w:rsidR="009F6732" w:rsidRDefault="009F6732" w:rsidP="003079C1">
            <w:pPr>
              <w:spacing w:after="0" w:line="240" w:lineRule="auto"/>
              <w:rPr>
                <w:rFonts w:ascii="Times New Roman" w:hAnsi="Times New Roman"/>
              </w:rPr>
            </w:pPr>
            <w:r w:rsidRPr="00A80310">
              <w:rPr>
                <w:rFonts w:ascii="Times New Roman" w:hAnsi="Times New Roman"/>
              </w:rPr>
              <w:t>FRIDAY</w:t>
            </w:r>
          </w:p>
          <w:p w:rsidR="009F6732" w:rsidRPr="00C86B09" w:rsidRDefault="009F6732" w:rsidP="003079C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9F380A">
              <w:rPr>
                <w:rFonts w:ascii="Times New Roman" w:hAnsi="Times New Roman"/>
                <w:b/>
              </w:rPr>
              <w:t>I understand what the main idea of “A Look at Spices” is.  I can write a paragraph explaining what it is, and include a citation to support my idea.</w:t>
            </w:r>
          </w:p>
          <w:p w:rsidR="009F6732" w:rsidRPr="002413F2"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9F380A">
              <w:rPr>
                <w:rFonts w:ascii="Times New Roman" w:hAnsi="Times New Roman"/>
                <w:b/>
              </w:rPr>
              <w:t>Math drills</w:t>
            </w:r>
          </w:p>
        </w:tc>
        <w:tc>
          <w:tcPr>
            <w:tcW w:w="5553" w:type="dxa"/>
          </w:tcPr>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9F380A">
              <w:rPr>
                <w:rFonts w:ascii="Times New Roman" w:hAnsi="Times New Roman"/>
                <w:b/>
              </w:rPr>
              <w:t>Main idea paragraph.</w:t>
            </w:r>
          </w:p>
          <w:p w:rsidR="009F6732" w:rsidRPr="00A80310" w:rsidRDefault="009F6732" w:rsidP="003079C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9F380A">
              <w:rPr>
                <w:rFonts w:ascii="Times New Roman" w:hAnsi="Times New Roman"/>
                <w:b/>
              </w:rPr>
              <w:t>Share main ideas.</w:t>
            </w:r>
            <w:bookmarkStart w:id="0" w:name="_GoBack"/>
            <w:bookmarkEnd w:id="0"/>
          </w:p>
        </w:tc>
      </w:tr>
      <w:tr w:rsidR="009F6732" w:rsidTr="003079C1">
        <w:tc>
          <w:tcPr>
            <w:tcW w:w="11106" w:type="dxa"/>
            <w:gridSpan w:val="2"/>
          </w:tcPr>
          <w:p w:rsidR="009F6732" w:rsidRDefault="009F6732" w:rsidP="003079C1">
            <w:pPr>
              <w:spacing w:after="0"/>
              <w:rPr>
                <w:rFonts w:ascii="Times New Roman" w:hAnsi="Times New Roman"/>
                <w:b/>
              </w:rPr>
            </w:pPr>
            <w:r w:rsidRPr="002F5786">
              <w:rPr>
                <w:rFonts w:ascii="Times New Roman" w:hAnsi="Times New Roman"/>
                <w:b/>
              </w:rPr>
              <w:t>Vocabulary</w:t>
            </w:r>
          </w:p>
          <w:p w:rsidR="00A270DE" w:rsidRDefault="00A270DE" w:rsidP="003079C1">
            <w:pPr>
              <w:spacing w:after="0"/>
              <w:rPr>
                <w:rFonts w:ascii="Times New Roman" w:hAnsi="Times New Roman"/>
                <w:b/>
              </w:rPr>
            </w:pPr>
            <w:r>
              <w:rPr>
                <w:rFonts w:ascii="Times New Roman" w:hAnsi="Times New Roman"/>
                <w:b/>
              </w:rPr>
              <w:t>Cretin</w:t>
            </w:r>
          </w:p>
          <w:p w:rsidR="00A270DE" w:rsidRDefault="00A270DE" w:rsidP="003079C1">
            <w:pPr>
              <w:spacing w:after="0"/>
              <w:rPr>
                <w:rFonts w:ascii="Times New Roman" w:hAnsi="Times New Roman"/>
                <w:b/>
              </w:rPr>
            </w:pPr>
            <w:r>
              <w:rPr>
                <w:rFonts w:ascii="Times New Roman" w:hAnsi="Times New Roman"/>
                <w:b/>
              </w:rPr>
              <w:t>Sobriquet</w:t>
            </w:r>
          </w:p>
          <w:p w:rsidR="00A270DE" w:rsidRPr="002F5786" w:rsidRDefault="00A270DE" w:rsidP="003079C1">
            <w:pPr>
              <w:spacing w:after="0"/>
              <w:rPr>
                <w:rFonts w:ascii="Times New Roman" w:hAnsi="Times New Roman"/>
                <w:b/>
              </w:rPr>
            </w:pPr>
            <w:r>
              <w:rPr>
                <w:rFonts w:ascii="Times New Roman" w:hAnsi="Times New Roman"/>
                <w:b/>
              </w:rPr>
              <w:t>Puny</w:t>
            </w:r>
          </w:p>
        </w:tc>
      </w:tr>
      <w:tr w:rsidR="009F6732" w:rsidTr="003079C1">
        <w:tc>
          <w:tcPr>
            <w:tcW w:w="11106" w:type="dxa"/>
            <w:gridSpan w:val="2"/>
          </w:tcPr>
          <w:p w:rsidR="009F6732" w:rsidRPr="002F5786" w:rsidRDefault="009F6732" w:rsidP="003079C1">
            <w:pPr>
              <w:spacing w:after="0"/>
              <w:rPr>
                <w:rFonts w:ascii="Times New Roman" w:hAnsi="Times New Roman"/>
                <w:b/>
              </w:rPr>
            </w:pPr>
            <w:r w:rsidRPr="002F5786">
              <w:rPr>
                <w:rFonts w:ascii="Times New Roman" w:hAnsi="Times New Roman"/>
                <w:b/>
              </w:rPr>
              <w:t>Latin/Greek Roots</w:t>
            </w:r>
          </w:p>
        </w:tc>
      </w:tr>
      <w:tr w:rsidR="009F6732" w:rsidTr="003079C1">
        <w:tc>
          <w:tcPr>
            <w:tcW w:w="11106" w:type="dxa"/>
            <w:gridSpan w:val="2"/>
          </w:tcPr>
          <w:p w:rsidR="009F6732" w:rsidRPr="002F5786" w:rsidRDefault="009F6732" w:rsidP="003079C1">
            <w:pPr>
              <w:spacing w:after="0"/>
              <w:rPr>
                <w:rFonts w:ascii="Times New Roman" w:hAnsi="Times New Roman"/>
                <w:b/>
              </w:rPr>
            </w:pPr>
            <w:r w:rsidRPr="002F5786">
              <w:rPr>
                <w:rFonts w:ascii="Times New Roman" w:hAnsi="Times New Roman"/>
                <w:b/>
              </w:rPr>
              <w:t>Literary Elements/Rhetorical Devices</w:t>
            </w:r>
          </w:p>
        </w:tc>
      </w:tr>
    </w:tbl>
    <w:p w:rsidR="009F6732" w:rsidRDefault="009F6732" w:rsidP="009F6732">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9F6732" w:rsidRPr="000140D3" w:rsidTr="003079C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*Refers to NMTEACH Rubric:</w:t>
            </w:r>
          </w:p>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1A-Demonstrating knowledge of content</w:t>
            </w:r>
          </w:p>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1B-Designing coherent instruction</w:t>
            </w:r>
          </w:p>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1C-Setting Instructional outcomes</w:t>
            </w:r>
          </w:p>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9F6732" w:rsidRPr="00C561CA" w:rsidRDefault="009F6732" w:rsidP="003079C1">
            <w:pPr>
              <w:spacing w:after="0"/>
              <w:rPr>
                <w:rFonts w:ascii="Times New Roman" w:hAnsi="Times New Roman"/>
                <w:sz w:val="16"/>
                <w:szCs w:val="16"/>
              </w:rPr>
            </w:pPr>
            <w:r w:rsidRPr="000140D3">
              <w:rPr>
                <w:rFonts w:ascii="Times New Roman" w:hAnsi="Times New Roman"/>
                <w:sz w:val="16"/>
                <w:szCs w:val="16"/>
              </w:rPr>
              <w:lastRenderedPageBreak/>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9F6732" w:rsidRPr="000140D3" w:rsidRDefault="009F6732" w:rsidP="003079C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9F6732" w:rsidRDefault="009F6732" w:rsidP="009F6732">
      <w:pPr>
        <w:spacing w:after="0"/>
        <w:rPr>
          <w:rFonts w:ascii="Times New Roman" w:hAnsi="Times New Roman"/>
        </w:rPr>
      </w:pPr>
    </w:p>
    <w:p w:rsidR="009F6732" w:rsidRDefault="009F6732" w:rsidP="009F6732"/>
    <w:p w:rsidR="00BB35C4" w:rsidRDefault="00BB35C4"/>
    <w:sectPr w:rsidR="00BB35C4"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32"/>
    <w:rsid w:val="009F380A"/>
    <w:rsid w:val="009F6732"/>
    <w:rsid w:val="00A0452E"/>
    <w:rsid w:val="00A270DE"/>
    <w:rsid w:val="00BB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97EF6-F338-41F4-A731-E43E9E41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3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dcterms:created xsi:type="dcterms:W3CDTF">2015-09-18T21:45:00Z</dcterms:created>
  <dcterms:modified xsi:type="dcterms:W3CDTF">2015-09-18T22:10:00Z</dcterms:modified>
</cp:coreProperties>
</file>